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32C3DA" w14:textId="7A84BC03" w:rsidR="00274EE5" w:rsidRPr="00274EE5" w:rsidRDefault="00274EE5" w:rsidP="00410762">
      <w:pPr>
        <w:tabs>
          <w:tab w:val="center" w:pos="4536"/>
          <w:tab w:val="right" w:pos="8280"/>
          <w:tab w:val="right" w:pos="9781"/>
        </w:tabs>
        <w:ind w:right="-58"/>
        <w:jc w:val="left"/>
        <w:rPr>
          <w:b/>
          <w:bCs/>
          <w:sz w:val="28"/>
          <w:szCs w:val="28"/>
          <w:lang w:eastAsia="zh-CN"/>
        </w:rPr>
      </w:pPr>
      <w:r w:rsidRPr="00274EE5">
        <w:rPr>
          <w:b/>
          <w:bCs/>
          <w:sz w:val="28"/>
          <w:szCs w:val="28"/>
        </w:rPr>
        <w:t>3GPP TSG RAN WG</w:t>
      </w:r>
      <w:r w:rsidR="005E267C">
        <w:rPr>
          <w:b/>
          <w:bCs/>
          <w:sz w:val="28"/>
          <w:szCs w:val="28"/>
        </w:rPr>
        <w:t>2</w:t>
      </w:r>
      <w:r w:rsidR="006C3F3B">
        <w:rPr>
          <w:b/>
          <w:bCs/>
          <w:sz w:val="28"/>
          <w:szCs w:val="28"/>
        </w:rPr>
        <w:t xml:space="preserve"> meeting </w:t>
      </w:r>
      <w:r w:rsidR="00464741">
        <w:rPr>
          <w:b/>
          <w:bCs/>
          <w:sz w:val="28"/>
          <w:szCs w:val="28"/>
          <w:lang w:eastAsia="zh-CN"/>
        </w:rPr>
        <w:t>#1</w:t>
      </w:r>
      <w:r w:rsidR="006C3F3B">
        <w:rPr>
          <w:b/>
          <w:bCs/>
          <w:sz w:val="28"/>
          <w:szCs w:val="28"/>
          <w:lang w:eastAsia="zh-CN"/>
        </w:rPr>
        <w:t>1</w:t>
      </w:r>
      <w:r w:rsidR="00373CB1">
        <w:rPr>
          <w:b/>
          <w:bCs/>
          <w:sz w:val="28"/>
          <w:szCs w:val="28"/>
          <w:lang w:eastAsia="zh-CN"/>
        </w:rPr>
        <w:t>4</w:t>
      </w:r>
      <w:r w:rsidR="006C3F3B">
        <w:rPr>
          <w:b/>
          <w:bCs/>
          <w:sz w:val="28"/>
          <w:szCs w:val="28"/>
          <w:lang w:eastAsia="zh-CN"/>
        </w:rPr>
        <w:t xml:space="preserve"> electronic</w:t>
      </w:r>
      <w:r w:rsidRPr="00274EE5">
        <w:rPr>
          <w:rFonts w:eastAsia="MS Mincho"/>
          <w:b/>
          <w:bCs/>
          <w:sz w:val="28"/>
          <w:szCs w:val="28"/>
          <w:lang w:eastAsia="ja-JP"/>
        </w:rPr>
        <w:t xml:space="preserve">    </w:t>
      </w:r>
      <w:r w:rsidR="00B2163D">
        <w:rPr>
          <w:rFonts w:eastAsia="MS Mincho"/>
          <w:b/>
          <w:bCs/>
          <w:sz w:val="28"/>
          <w:szCs w:val="28"/>
          <w:lang w:eastAsia="ja-JP"/>
        </w:rPr>
        <w:t xml:space="preserve">                    </w:t>
      </w:r>
      <w:r w:rsidR="004A6A1F">
        <w:rPr>
          <w:b/>
          <w:bCs/>
          <w:sz w:val="28"/>
          <w:szCs w:val="28"/>
        </w:rPr>
        <w:t xml:space="preserve">      </w:t>
      </w:r>
      <w:r w:rsidR="005C6EDD" w:rsidRPr="0051302E">
        <w:rPr>
          <w:b/>
          <w:bCs/>
          <w:sz w:val="28"/>
          <w:szCs w:val="28"/>
        </w:rPr>
        <w:t>R</w:t>
      </w:r>
      <w:r w:rsidR="005C6EDD">
        <w:rPr>
          <w:b/>
          <w:bCs/>
          <w:sz w:val="28"/>
          <w:szCs w:val="28"/>
        </w:rPr>
        <w:t>2</w:t>
      </w:r>
      <w:r w:rsidR="0051302E" w:rsidRPr="0051302E">
        <w:rPr>
          <w:b/>
          <w:bCs/>
          <w:sz w:val="28"/>
          <w:szCs w:val="28"/>
        </w:rPr>
        <w:t>-</w:t>
      </w:r>
      <w:r w:rsidR="00C519F1" w:rsidRPr="00C519F1">
        <w:t xml:space="preserve"> </w:t>
      </w:r>
      <w:r w:rsidR="00CC780F" w:rsidRPr="00C519F1">
        <w:rPr>
          <w:b/>
          <w:bCs/>
          <w:sz w:val="28"/>
          <w:szCs w:val="28"/>
        </w:rPr>
        <w:t>210</w:t>
      </w:r>
      <w:r w:rsidR="00CC780F">
        <w:rPr>
          <w:b/>
          <w:bCs/>
          <w:sz w:val="28"/>
          <w:szCs w:val="28"/>
        </w:rPr>
        <w:t>5826</w:t>
      </w:r>
    </w:p>
    <w:p w14:paraId="3B904F39" w14:textId="3738A934" w:rsidR="003D7203" w:rsidRPr="003D7203" w:rsidRDefault="00075086" w:rsidP="003D7203">
      <w:pPr>
        <w:tabs>
          <w:tab w:val="center" w:pos="4536"/>
          <w:tab w:val="right" w:pos="9072"/>
        </w:tabs>
        <w:rPr>
          <w:b/>
          <w:bCs/>
          <w:sz w:val="28"/>
          <w:szCs w:val="28"/>
        </w:rPr>
      </w:pPr>
      <w:r>
        <w:rPr>
          <w:b/>
          <w:bCs/>
          <w:sz w:val="28"/>
          <w:szCs w:val="28"/>
        </w:rPr>
        <w:t>e</w:t>
      </w:r>
      <w:r w:rsidR="00051188">
        <w:rPr>
          <w:b/>
          <w:bCs/>
          <w:sz w:val="28"/>
          <w:szCs w:val="28"/>
        </w:rPr>
        <w:t>-</w:t>
      </w:r>
      <w:r>
        <w:rPr>
          <w:b/>
          <w:bCs/>
          <w:sz w:val="28"/>
          <w:szCs w:val="28"/>
        </w:rPr>
        <w:t>Meeting</w:t>
      </w:r>
      <w:r w:rsidR="003D7203" w:rsidRPr="003D7203">
        <w:rPr>
          <w:b/>
          <w:bCs/>
          <w:sz w:val="28"/>
          <w:szCs w:val="28"/>
        </w:rPr>
        <w:t xml:space="preserve">, </w:t>
      </w:r>
      <w:r w:rsidR="001A5F42">
        <w:rPr>
          <w:b/>
          <w:bCs/>
          <w:sz w:val="28"/>
          <w:szCs w:val="28"/>
        </w:rPr>
        <w:t>May</w:t>
      </w:r>
      <w:r w:rsidR="00B2163D">
        <w:rPr>
          <w:b/>
          <w:bCs/>
          <w:sz w:val="28"/>
          <w:szCs w:val="28"/>
        </w:rPr>
        <w:t xml:space="preserve"> 1</w:t>
      </w:r>
      <w:r w:rsidR="00027766">
        <w:rPr>
          <w:b/>
          <w:bCs/>
          <w:sz w:val="28"/>
          <w:szCs w:val="28"/>
        </w:rPr>
        <w:t>9</w:t>
      </w:r>
      <w:r w:rsidR="003D7203" w:rsidRPr="00464741">
        <w:rPr>
          <w:b/>
          <w:bCs/>
          <w:sz w:val="28"/>
          <w:szCs w:val="28"/>
          <w:vertAlign w:val="superscript"/>
        </w:rPr>
        <w:t>th</w:t>
      </w:r>
      <w:r w:rsidR="003D7203" w:rsidRPr="003D7203">
        <w:rPr>
          <w:b/>
          <w:bCs/>
          <w:sz w:val="28"/>
          <w:szCs w:val="28"/>
        </w:rPr>
        <w:t xml:space="preserve"> – </w:t>
      </w:r>
      <w:r w:rsidR="00B2163D">
        <w:rPr>
          <w:b/>
          <w:bCs/>
          <w:sz w:val="28"/>
          <w:szCs w:val="28"/>
        </w:rPr>
        <w:t>2</w:t>
      </w:r>
      <w:r w:rsidR="00027766">
        <w:rPr>
          <w:b/>
          <w:bCs/>
          <w:sz w:val="28"/>
          <w:szCs w:val="28"/>
        </w:rPr>
        <w:t>7</w:t>
      </w:r>
      <w:r w:rsidR="00464741" w:rsidRPr="00464741">
        <w:rPr>
          <w:b/>
          <w:bCs/>
          <w:sz w:val="28"/>
          <w:szCs w:val="28"/>
          <w:vertAlign w:val="superscript"/>
        </w:rPr>
        <w:t>th</w:t>
      </w:r>
      <w:r w:rsidR="003D7203" w:rsidRPr="003D7203">
        <w:rPr>
          <w:b/>
          <w:bCs/>
          <w:sz w:val="28"/>
          <w:szCs w:val="28"/>
        </w:rPr>
        <w:t xml:space="preserve">, </w:t>
      </w:r>
      <w:r w:rsidR="00464741">
        <w:rPr>
          <w:b/>
          <w:bCs/>
          <w:sz w:val="28"/>
          <w:szCs w:val="28"/>
        </w:rPr>
        <w:t>202</w:t>
      </w:r>
      <w:r w:rsidR="00072B6B">
        <w:rPr>
          <w:b/>
          <w:bCs/>
          <w:sz w:val="28"/>
          <w:szCs w:val="28"/>
        </w:rPr>
        <w:t>1</w:t>
      </w:r>
    </w:p>
    <w:p w14:paraId="2A3C0D0F" w14:textId="77777777" w:rsidR="000247A4" w:rsidRPr="00274EE5" w:rsidRDefault="000247A4" w:rsidP="004B69A5">
      <w:pPr>
        <w:pBdr>
          <w:top w:val="single" w:sz="4" w:space="1" w:color="auto"/>
        </w:pBdr>
        <w:spacing w:after="0"/>
        <w:jc w:val="left"/>
        <w:rPr>
          <w:b/>
          <w:kern w:val="2"/>
          <w:sz w:val="28"/>
          <w:szCs w:val="28"/>
          <w:lang w:eastAsia="zh-CN"/>
        </w:rPr>
      </w:pPr>
    </w:p>
    <w:p w14:paraId="5CCDB9A3" w14:textId="6A89420F"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r w:rsidR="00CA078A">
        <w:rPr>
          <w:b/>
          <w:bCs/>
          <w:sz w:val="28"/>
          <w:szCs w:val="28"/>
          <w:lang w:val="en-GB" w:eastAsia="zh-CN"/>
        </w:rPr>
        <w:t>8.17.2</w:t>
      </w:r>
    </w:p>
    <w:p w14:paraId="5B577D1A"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466734F2" w14:textId="672F1AE7" w:rsidR="000247A4" w:rsidRPr="00356653"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CA078A">
        <w:rPr>
          <w:b/>
          <w:bCs/>
          <w:sz w:val="28"/>
          <w:szCs w:val="28"/>
          <w:lang w:val="en-GB" w:eastAsia="zh-CN"/>
        </w:rPr>
        <w:t xml:space="preserve">Discussion on the support of inter-cell </w:t>
      </w:r>
      <w:r w:rsidR="00DB5886">
        <w:rPr>
          <w:b/>
          <w:bCs/>
          <w:sz w:val="28"/>
          <w:szCs w:val="28"/>
          <w:lang w:val="en-GB" w:eastAsia="zh-CN"/>
        </w:rPr>
        <w:t>multi-TRP operation</w:t>
      </w:r>
    </w:p>
    <w:p w14:paraId="00671457"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0D83FAB7" w14:textId="77777777" w:rsidR="000247A4" w:rsidRPr="00F14BCB" w:rsidRDefault="000247A4" w:rsidP="004B69A5">
      <w:pPr>
        <w:pBdr>
          <w:bottom w:val="single" w:sz="4" w:space="1" w:color="auto"/>
        </w:pBdr>
        <w:spacing w:after="0"/>
        <w:jc w:val="left"/>
        <w:rPr>
          <w:b/>
          <w:kern w:val="2"/>
          <w:sz w:val="28"/>
          <w:lang w:eastAsia="zh-CN"/>
        </w:rPr>
      </w:pPr>
    </w:p>
    <w:p w14:paraId="1B35FF4C" w14:textId="77777777" w:rsidR="000247A4" w:rsidRPr="00084588" w:rsidRDefault="000247A4" w:rsidP="00181644">
      <w:pPr>
        <w:pStyle w:val="1"/>
        <w:spacing w:line="276" w:lineRule="auto"/>
        <w:ind w:left="431" w:hanging="431"/>
        <w:rPr>
          <w:sz w:val="32"/>
          <w:lang w:eastAsia="zh-CN"/>
        </w:rPr>
      </w:pPr>
      <w:bookmarkStart w:id="0" w:name="_Ref124589705"/>
      <w:bookmarkStart w:id="1" w:name="_Ref129681862"/>
      <w:r w:rsidRPr="00084588">
        <w:rPr>
          <w:sz w:val="32"/>
          <w:lang w:eastAsia="zh-CN"/>
        </w:rPr>
        <w:t>Introduction</w:t>
      </w:r>
      <w:bookmarkEnd w:id="0"/>
      <w:bookmarkEnd w:id="1"/>
    </w:p>
    <w:p w14:paraId="2C1E287B" w14:textId="00376053" w:rsidR="00945617" w:rsidRDefault="00F7080F" w:rsidP="00892509">
      <w:pPr>
        <w:rPr>
          <w:lang w:eastAsia="zh-CN"/>
        </w:rPr>
      </w:pPr>
      <w:r>
        <w:rPr>
          <w:lang w:eastAsia="zh-CN"/>
        </w:rPr>
        <w:t>M</w:t>
      </w:r>
      <w:r w:rsidR="00892509">
        <w:rPr>
          <w:lang w:eastAsia="zh-CN"/>
        </w:rPr>
        <w:t xml:space="preserve">ulti-DCI based multi-TRP PDSCH transmission </w:t>
      </w:r>
      <w:r w:rsidR="00F72DAF">
        <w:rPr>
          <w:lang w:eastAsia="zh-CN"/>
        </w:rPr>
        <w:t>has been</w:t>
      </w:r>
      <w:r w:rsidR="00892509">
        <w:rPr>
          <w:lang w:eastAsia="zh-CN"/>
        </w:rPr>
        <w:t xml:space="preserve"> specified in Rel-16</w:t>
      </w:r>
      <w:r w:rsidR="0027138C">
        <w:rPr>
          <w:lang w:eastAsia="zh-CN"/>
        </w:rPr>
        <w:t xml:space="preserve"> for intra-cell </w:t>
      </w:r>
      <w:r w:rsidR="00EB2B6B">
        <w:rPr>
          <w:lang w:eastAsia="zh-CN"/>
        </w:rPr>
        <w:t>scenario</w:t>
      </w:r>
      <w:r w:rsidR="00877559">
        <w:rPr>
          <w:lang w:eastAsia="zh-CN"/>
        </w:rPr>
        <w:t>, where the cooperated TRPs are within a same serving cell</w:t>
      </w:r>
      <w:r w:rsidR="00287CBE">
        <w:rPr>
          <w:lang w:eastAsia="zh-CN"/>
        </w:rPr>
        <w:t xml:space="preserve"> and share a same serving PCI</w:t>
      </w:r>
      <w:r w:rsidR="00892509">
        <w:rPr>
          <w:lang w:eastAsia="zh-CN"/>
        </w:rPr>
        <w:t xml:space="preserve">. </w:t>
      </w:r>
      <w:r w:rsidR="00E23DD3">
        <w:rPr>
          <w:lang w:eastAsia="zh-CN"/>
        </w:rPr>
        <w:t xml:space="preserve">Inter-cell multi-TRP operations have been approved to be supported in NR Rel-17 </w:t>
      </w:r>
      <w:proofErr w:type="spellStart"/>
      <w:proofErr w:type="gramStart"/>
      <w:r w:rsidR="00793B8A">
        <w:rPr>
          <w:lang w:eastAsia="zh-CN"/>
        </w:rPr>
        <w:t>FeMIMO</w:t>
      </w:r>
      <w:proofErr w:type="spellEnd"/>
      <w:r w:rsidR="00793B8A">
        <w:rPr>
          <w:lang w:eastAsia="zh-CN"/>
        </w:rPr>
        <w:t>[</w:t>
      </w:r>
      <w:proofErr w:type="gramEnd"/>
      <w:r w:rsidR="00793B8A">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892509" w14:paraId="51703D27" w14:textId="77777777" w:rsidTr="00BD176D">
        <w:tc>
          <w:tcPr>
            <w:tcW w:w="9307" w:type="dxa"/>
            <w:shd w:val="clear" w:color="auto" w:fill="auto"/>
          </w:tcPr>
          <w:p w14:paraId="04B93700" w14:textId="77777777" w:rsidR="00892509" w:rsidRPr="00BD176D" w:rsidRDefault="00892509" w:rsidP="00BD176D">
            <w:pPr>
              <w:pStyle w:val="af2"/>
              <w:widowControl w:val="0"/>
              <w:numPr>
                <w:ilvl w:val="0"/>
                <w:numId w:val="34"/>
              </w:numPr>
              <w:snapToGrid/>
              <w:ind w:left="720"/>
              <w:jc w:val="both"/>
              <w:rPr>
                <w:rFonts w:ascii="Times New Roman" w:hAnsi="Times New Roman"/>
              </w:rPr>
            </w:pPr>
            <w:r w:rsidRPr="00BD176D">
              <w:rPr>
                <w:rFonts w:ascii="Times New Roman" w:hAnsi="Times New Roman"/>
              </w:rPr>
              <w:t>Enhancement on the support for multi-TRP deployment, targeting both FR1 and FR2:</w:t>
            </w:r>
          </w:p>
          <w:p w14:paraId="507FA9FB" w14:textId="77777777" w:rsidR="00892509" w:rsidRPr="00BD176D" w:rsidRDefault="00892509" w:rsidP="00BD176D">
            <w:pPr>
              <w:pStyle w:val="af2"/>
              <w:widowControl w:val="0"/>
              <w:numPr>
                <w:ilvl w:val="1"/>
                <w:numId w:val="34"/>
              </w:numPr>
              <w:snapToGrid/>
              <w:ind w:left="1440"/>
              <w:jc w:val="both"/>
              <w:rPr>
                <w:rFonts w:ascii="Times New Roman" w:hAnsi="Times New Roman"/>
              </w:rPr>
            </w:pPr>
            <w:r w:rsidRPr="00BD176D">
              <w:rPr>
                <w:rFonts w:ascii="Times New Roman" w:hAnsi="Times New Roman"/>
              </w:rPr>
              <w:t xml:space="preserve">Identify and specify features to improve reliability and robustness for channels other than PDSCH (that is, PDCCH, PUSCH, and PUCCH) using multi-TRP and/or multi-panel, with Rel.16 reliability features as the baseline </w:t>
            </w:r>
          </w:p>
          <w:p w14:paraId="4CA8E340" w14:textId="77777777" w:rsidR="00892509" w:rsidRPr="001E760C" w:rsidRDefault="00892509" w:rsidP="00BD176D">
            <w:pPr>
              <w:pStyle w:val="af2"/>
              <w:widowControl w:val="0"/>
              <w:numPr>
                <w:ilvl w:val="1"/>
                <w:numId w:val="34"/>
              </w:numPr>
              <w:snapToGrid/>
              <w:ind w:left="1440"/>
              <w:jc w:val="both"/>
              <w:rPr>
                <w:rFonts w:ascii="Times New Roman" w:hAnsi="Times New Roman"/>
                <w:highlight w:val="yellow"/>
              </w:rPr>
            </w:pPr>
            <w:r w:rsidRPr="001E760C">
              <w:rPr>
                <w:rFonts w:ascii="Times New Roman" w:hAnsi="Times New Roman"/>
                <w:highlight w:val="yellow"/>
              </w:rPr>
              <w:t>Identify and specify QCL/TCI-related enhancements to enable inter-cell multi-TRP operations, assuming multi-DCI based multi-PDSCH reception</w:t>
            </w:r>
          </w:p>
          <w:p w14:paraId="12B55450" w14:textId="4B8DA7BE" w:rsidR="00892509" w:rsidRPr="007F4A0B" w:rsidRDefault="00892509" w:rsidP="007F4A0B">
            <w:pPr>
              <w:pStyle w:val="af2"/>
              <w:widowControl w:val="0"/>
              <w:numPr>
                <w:ilvl w:val="1"/>
                <w:numId w:val="34"/>
              </w:numPr>
              <w:snapToGrid/>
              <w:ind w:left="1440"/>
              <w:jc w:val="both"/>
              <w:rPr>
                <w:rFonts w:ascii="Times New Roman" w:hAnsi="Times New Roman"/>
              </w:rPr>
            </w:pPr>
            <w:r w:rsidRPr="001E760C">
              <w:rPr>
                <w:rFonts w:ascii="Times New Roman" w:hAnsi="Times New Roman"/>
              </w:rPr>
              <w:t>Evaluate and, if needed, specify beam-management-related enhancements for simultaneous multi-TRP transmission with multi-panel reception</w:t>
            </w:r>
          </w:p>
        </w:tc>
      </w:tr>
    </w:tbl>
    <w:p w14:paraId="59E6F4EE" w14:textId="77777777" w:rsidR="00892509" w:rsidRPr="00892509" w:rsidRDefault="00892509" w:rsidP="00FB110C">
      <w:pPr>
        <w:rPr>
          <w:lang w:eastAsia="zh-CN"/>
        </w:rPr>
      </w:pPr>
    </w:p>
    <w:p w14:paraId="3546235D" w14:textId="608D11A5" w:rsidR="00320C1A" w:rsidRDefault="003C43B2" w:rsidP="00622EC5">
      <w:pPr>
        <w:spacing w:before="180" w:line="276" w:lineRule="auto"/>
        <w:rPr>
          <w:lang w:eastAsia="zh-CN"/>
        </w:rPr>
      </w:pPr>
      <w:r>
        <w:rPr>
          <w:lang w:eastAsia="zh-CN"/>
        </w:rPr>
        <w:t>The following RAN1 agreements were achieved</w:t>
      </w:r>
      <w:r w:rsidR="00196711">
        <w:rPr>
          <w:lang w:eastAsia="zh-CN"/>
        </w:rPr>
        <w:t xml:space="preserve"> in </w:t>
      </w:r>
    </w:p>
    <w:tbl>
      <w:tblPr>
        <w:tblStyle w:val="ad"/>
        <w:tblW w:w="0" w:type="auto"/>
        <w:tblLook w:val="04A0" w:firstRow="1" w:lastRow="0" w:firstColumn="1" w:lastColumn="0" w:noHBand="0" w:noVBand="1"/>
      </w:tblPr>
      <w:tblGrid>
        <w:gridCol w:w="9307"/>
      </w:tblGrid>
      <w:tr w:rsidR="00196711" w:rsidRPr="006B0E15" w14:paraId="7D8B1180" w14:textId="77777777" w:rsidTr="00196711">
        <w:tc>
          <w:tcPr>
            <w:tcW w:w="9307" w:type="dxa"/>
          </w:tcPr>
          <w:p w14:paraId="72935D99" w14:textId="77777777" w:rsidR="00196711" w:rsidRPr="006B0E15" w:rsidRDefault="00196711" w:rsidP="00196711">
            <w:pPr>
              <w:spacing w:after="0"/>
              <w:rPr>
                <w:b/>
                <w:bCs/>
                <w:highlight w:val="green"/>
              </w:rPr>
            </w:pPr>
            <w:r w:rsidRPr="006B0E15">
              <w:rPr>
                <w:b/>
                <w:bCs/>
                <w:highlight w:val="green"/>
              </w:rPr>
              <w:t>Agreement</w:t>
            </w:r>
          </w:p>
          <w:p w14:paraId="1A7AB4FD" w14:textId="77777777" w:rsidR="00196711" w:rsidRPr="006B0E15" w:rsidRDefault="00196711" w:rsidP="00196711">
            <w:pPr>
              <w:spacing w:after="0"/>
            </w:pPr>
            <w:r w:rsidRPr="006B0E15">
              <w:t>For QCL /TCI related enhancement for enhanced inter-cell multi-TRP operations, support RRC configuration of non-serving cell information</w:t>
            </w:r>
          </w:p>
          <w:p w14:paraId="707E11DE" w14:textId="77777777" w:rsidR="00196711" w:rsidRPr="006B0E15" w:rsidRDefault="00196711" w:rsidP="00196711">
            <w:pPr>
              <w:pStyle w:val="af2"/>
              <w:numPr>
                <w:ilvl w:val="0"/>
                <w:numId w:val="44"/>
              </w:numPr>
              <w:jc w:val="both"/>
              <w:rPr>
                <w:rFonts w:ascii="Times New Roman" w:hAnsi="Times New Roman"/>
              </w:rPr>
            </w:pPr>
            <w:r w:rsidRPr="006B0E15">
              <w:rPr>
                <w:rFonts w:ascii="Times New Roman" w:hAnsi="Times New Roman"/>
              </w:rPr>
              <w:t xml:space="preserve">Non-serving cell information can be associated with the TCI state and/or QCL -info at least when “neighbor cell SSB” is used as “QCL </w:t>
            </w:r>
            <w:proofErr w:type="spellStart"/>
            <w:proofErr w:type="gramStart"/>
            <w:r w:rsidRPr="006B0E15">
              <w:rPr>
                <w:rFonts w:ascii="Times New Roman" w:hAnsi="Times New Roman"/>
              </w:rPr>
              <w:t>referenceSignal</w:t>
            </w:r>
            <w:proofErr w:type="spellEnd"/>
            <w:r w:rsidRPr="006B0E15">
              <w:rPr>
                <w:rFonts w:ascii="Times New Roman" w:hAnsi="Times New Roman"/>
              </w:rPr>
              <w:t xml:space="preserve"> ”</w:t>
            </w:r>
            <w:proofErr w:type="gramEnd"/>
          </w:p>
          <w:p w14:paraId="2F806830" w14:textId="77777777" w:rsidR="00196711" w:rsidRPr="006B0E15" w:rsidRDefault="00196711" w:rsidP="00196711">
            <w:pPr>
              <w:pStyle w:val="af2"/>
              <w:numPr>
                <w:ilvl w:val="1"/>
                <w:numId w:val="44"/>
              </w:numPr>
              <w:jc w:val="both"/>
              <w:rPr>
                <w:rFonts w:ascii="Times New Roman" w:hAnsi="Times New Roman"/>
              </w:rPr>
            </w:pPr>
            <w:proofErr w:type="gramStart"/>
            <w:r w:rsidRPr="006B0E15">
              <w:rPr>
                <w:rFonts w:ascii="Times New Roman" w:hAnsi="Times New Roman"/>
              </w:rPr>
              <w:t>FFS :</w:t>
            </w:r>
            <w:proofErr w:type="gramEnd"/>
            <w:r w:rsidRPr="006B0E15">
              <w:rPr>
                <w:rFonts w:ascii="Times New Roman" w:hAnsi="Times New Roman"/>
              </w:rPr>
              <w:t xml:space="preserve"> Whether beam indication enhancement is needed in addition to QCL -info enhancement</w:t>
            </w:r>
          </w:p>
          <w:p w14:paraId="6C29BAB3" w14:textId="77777777" w:rsidR="00196711" w:rsidRPr="006B0E15" w:rsidRDefault="00196711" w:rsidP="00196711">
            <w:pPr>
              <w:pStyle w:val="af2"/>
              <w:numPr>
                <w:ilvl w:val="1"/>
                <w:numId w:val="44"/>
              </w:numPr>
              <w:jc w:val="both"/>
              <w:rPr>
                <w:rFonts w:ascii="Times New Roman" w:hAnsi="Times New Roman"/>
              </w:rPr>
            </w:pPr>
            <w:proofErr w:type="gramStart"/>
            <w:r w:rsidRPr="006B0E15">
              <w:rPr>
                <w:rFonts w:ascii="Times New Roman" w:hAnsi="Times New Roman"/>
              </w:rPr>
              <w:t>FFS :</w:t>
            </w:r>
            <w:proofErr w:type="gramEnd"/>
            <w:r w:rsidRPr="006B0E15">
              <w:rPr>
                <w:rFonts w:ascii="Times New Roman" w:hAnsi="Times New Roman"/>
              </w:rPr>
              <w:t xml:space="preserve"> Whether the association is explicit or implicit</w:t>
            </w:r>
          </w:p>
          <w:p w14:paraId="127ED399" w14:textId="77777777" w:rsidR="00F51A15" w:rsidRPr="006B0E15" w:rsidRDefault="00F51A15" w:rsidP="00196711">
            <w:pPr>
              <w:spacing w:after="0"/>
              <w:rPr>
                <w:b/>
                <w:bCs/>
                <w:highlight w:val="green"/>
              </w:rPr>
            </w:pPr>
          </w:p>
          <w:p w14:paraId="1C1198D5" w14:textId="4BABA251" w:rsidR="00196711" w:rsidRPr="006B0E15" w:rsidRDefault="00196711" w:rsidP="00196711">
            <w:pPr>
              <w:spacing w:after="0"/>
              <w:rPr>
                <w:b/>
                <w:bCs/>
                <w:highlight w:val="green"/>
              </w:rPr>
            </w:pPr>
            <w:r w:rsidRPr="006B0E15">
              <w:rPr>
                <w:b/>
                <w:bCs/>
                <w:highlight w:val="green"/>
              </w:rPr>
              <w:t>Agreement</w:t>
            </w:r>
          </w:p>
          <w:p w14:paraId="6A20D641" w14:textId="77777777" w:rsidR="00196711" w:rsidRPr="006B0E15" w:rsidRDefault="00196711" w:rsidP="00196711">
            <w:pPr>
              <w:spacing w:after="0"/>
            </w:pPr>
            <w:r w:rsidRPr="006B0E15">
              <w:t xml:space="preserve">The information provided by </w:t>
            </w:r>
            <w:r w:rsidRPr="006B0E15">
              <w:rPr>
                <w:i/>
              </w:rPr>
              <w:t>SSB-Configuration-r16</w:t>
            </w:r>
            <w:r w:rsidRPr="006B0E15">
              <w:t>/</w:t>
            </w:r>
            <w:r w:rsidRPr="006B0E15">
              <w:rPr>
                <w:i/>
              </w:rPr>
              <w:t>ssb-InfoNcell-r16</w:t>
            </w:r>
            <w:r w:rsidRPr="006B0E15">
              <w:t xml:space="preserve"> and/or </w:t>
            </w:r>
            <w:proofErr w:type="spellStart"/>
            <w:r w:rsidRPr="006B0E15">
              <w:rPr>
                <w:i/>
              </w:rPr>
              <w:t>MeasObject</w:t>
            </w:r>
            <w:proofErr w:type="spellEnd"/>
            <w:r w:rsidRPr="006B0E15">
              <w:t xml:space="preserve"> can be starting point for providing non-serving cell information</w:t>
            </w:r>
          </w:p>
          <w:p w14:paraId="549A809F" w14:textId="77777777" w:rsidR="00F51A15" w:rsidRPr="006B0E15" w:rsidRDefault="00F51A15" w:rsidP="00196711">
            <w:pPr>
              <w:spacing w:after="0"/>
              <w:rPr>
                <w:b/>
                <w:bCs/>
                <w:highlight w:val="green"/>
                <w:lang w:eastAsia="x-none"/>
              </w:rPr>
            </w:pPr>
          </w:p>
          <w:p w14:paraId="02BAF267" w14:textId="268843B7" w:rsidR="00196711" w:rsidRPr="006B0E15" w:rsidRDefault="00196711" w:rsidP="00196711">
            <w:pPr>
              <w:spacing w:after="0"/>
              <w:rPr>
                <w:b/>
                <w:bCs/>
                <w:lang w:eastAsia="x-none"/>
              </w:rPr>
            </w:pPr>
            <w:r w:rsidRPr="006B0E15">
              <w:rPr>
                <w:b/>
                <w:bCs/>
                <w:highlight w:val="green"/>
                <w:lang w:eastAsia="x-none"/>
              </w:rPr>
              <w:t>Agreement</w:t>
            </w:r>
          </w:p>
          <w:p w14:paraId="58F1FAFC" w14:textId="77777777" w:rsidR="00196711" w:rsidRPr="006B0E15" w:rsidRDefault="00196711" w:rsidP="00196711">
            <w:pPr>
              <w:spacing w:after="0"/>
              <w:rPr>
                <w:lang w:eastAsia="x-none"/>
              </w:rPr>
            </w:pPr>
            <w:r w:rsidRPr="006B0E15">
              <w:rPr>
                <w:lang w:eastAsia="x-none"/>
              </w:rPr>
              <w:t>Non-serving cell information at least includes non-serving cell PCI to support inter-cell multi-DCI multi-TRP operation</w:t>
            </w:r>
          </w:p>
          <w:p w14:paraId="56367DC6"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FFS: Whether the indication of PCI is implicit or explicit</w:t>
            </w:r>
          </w:p>
          <w:p w14:paraId="3F6F1BD9" w14:textId="77777777" w:rsidR="00196711" w:rsidRPr="006B0E15" w:rsidRDefault="00196711" w:rsidP="00196711">
            <w:pPr>
              <w:spacing w:after="0"/>
              <w:rPr>
                <w:rFonts w:eastAsia="Malgun Gothic"/>
                <w:b/>
                <w:bCs/>
                <w:iCs/>
                <w:lang w:eastAsia="zh-CN"/>
              </w:rPr>
            </w:pPr>
            <w:r w:rsidRPr="006B0E15">
              <w:rPr>
                <w:rFonts w:eastAsia="Malgun Gothic"/>
                <w:b/>
                <w:bCs/>
                <w:iCs/>
                <w:lang w:eastAsia="zh-CN"/>
              </w:rPr>
              <w:t>Conclusion</w:t>
            </w:r>
          </w:p>
          <w:p w14:paraId="248C1CBD" w14:textId="77777777" w:rsidR="00196711" w:rsidRPr="006B0E15" w:rsidRDefault="00196711" w:rsidP="00196711">
            <w:pPr>
              <w:spacing w:after="0"/>
              <w:rPr>
                <w:rFonts w:eastAsia="Malgun Gothic"/>
                <w:bCs/>
                <w:iCs/>
                <w:lang w:eastAsia="zh-CN"/>
              </w:rPr>
            </w:pPr>
            <w:r w:rsidRPr="006B0E15">
              <w:rPr>
                <w:rFonts w:eastAsia="Malgun Gothic"/>
                <w:bCs/>
                <w:iCs/>
                <w:lang w:eastAsia="zh-CN"/>
              </w:rPr>
              <w:t>Reuse Rel-15/16 QCL rule between the source and target RS/channel for non-serving cell RS/channel.</w:t>
            </w:r>
          </w:p>
          <w:p w14:paraId="68353021" w14:textId="77777777" w:rsidR="00F51A15" w:rsidRPr="006B0E15" w:rsidRDefault="00F51A15" w:rsidP="00196711">
            <w:pPr>
              <w:spacing w:after="0"/>
              <w:rPr>
                <w:rFonts w:eastAsia="Malgun Gothic"/>
                <w:b/>
                <w:bCs/>
                <w:iCs/>
                <w:highlight w:val="green"/>
                <w:lang w:eastAsia="zh-CN"/>
              </w:rPr>
            </w:pPr>
          </w:p>
          <w:p w14:paraId="63940732" w14:textId="464535FE" w:rsidR="00196711" w:rsidRPr="006B0E15" w:rsidRDefault="00196711" w:rsidP="00196711">
            <w:pPr>
              <w:spacing w:after="0"/>
              <w:rPr>
                <w:rFonts w:eastAsia="Malgun Gothic"/>
                <w:b/>
                <w:bCs/>
                <w:iCs/>
                <w:highlight w:val="green"/>
                <w:lang w:eastAsia="zh-CN"/>
              </w:rPr>
            </w:pPr>
            <w:r w:rsidRPr="006B0E15">
              <w:rPr>
                <w:rFonts w:eastAsia="Malgun Gothic"/>
                <w:b/>
                <w:bCs/>
                <w:iCs/>
                <w:highlight w:val="green"/>
                <w:lang w:eastAsia="zh-CN"/>
              </w:rPr>
              <w:t>Agreement</w:t>
            </w:r>
          </w:p>
          <w:p w14:paraId="40E4FEE0" w14:textId="77777777" w:rsidR="00196711" w:rsidRPr="006B0E15" w:rsidRDefault="00196711" w:rsidP="00196711">
            <w:pPr>
              <w:spacing w:after="0"/>
              <w:rPr>
                <w:b/>
                <w:bCs/>
              </w:rPr>
            </w:pPr>
            <w:r w:rsidRPr="006B0E15">
              <w:t xml:space="preserve">At least following non-serving cell SSB information are needed in inter-cell MTRP operation </w:t>
            </w:r>
          </w:p>
          <w:p w14:paraId="2C12BEED"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time domain position</w:t>
            </w:r>
          </w:p>
          <w:p w14:paraId="663364FC"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transmission periodicity</w:t>
            </w:r>
          </w:p>
          <w:p w14:paraId="5CB5FE0C"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lastRenderedPageBreak/>
              <w:t>SSB transmission power</w:t>
            </w:r>
          </w:p>
          <w:p w14:paraId="4CDFFEC8" w14:textId="77777777" w:rsidR="00196711" w:rsidRPr="006B0E15" w:rsidRDefault="00196711" w:rsidP="00196711">
            <w:pPr>
              <w:pStyle w:val="paragraph"/>
              <w:spacing w:before="0" w:beforeAutospacing="0" w:after="0" w:afterAutospacing="0"/>
              <w:jc w:val="both"/>
              <w:textAlignment w:val="baseline"/>
              <w:rPr>
                <w:sz w:val="22"/>
                <w:szCs w:val="22"/>
              </w:rPr>
            </w:pPr>
            <w:r w:rsidRPr="006B0E15">
              <w:rPr>
                <w:sz w:val="22"/>
                <w:szCs w:val="22"/>
              </w:rPr>
              <w:t>FFS: Other non-serving cell information</w:t>
            </w:r>
          </w:p>
          <w:p w14:paraId="483E1220" w14:textId="77777777" w:rsidR="00196711" w:rsidRPr="006B0E15" w:rsidRDefault="00196711" w:rsidP="00196711">
            <w:pPr>
              <w:pStyle w:val="paragraph"/>
              <w:spacing w:before="0" w:beforeAutospacing="0" w:after="0" w:afterAutospacing="0"/>
              <w:jc w:val="both"/>
              <w:textAlignment w:val="baseline"/>
              <w:rPr>
                <w:sz w:val="22"/>
                <w:szCs w:val="22"/>
              </w:rPr>
            </w:pPr>
            <w:r w:rsidRPr="006B0E15">
              <w:rPr>
                <w:sz w:val="22"/>
                <w:szCs w:val="22"/>
              </w:rPr>
              <w:t>FFS: Whether indication of these information is implicit or explicit</w:t>
            </w:r>
          </w:p>
          <w:p w14:paraId="00788652" w14:textId="77777777" w:rsidR="00F51A15" w:rsidRPr="006B0E15" w:rsidRDefault="00F51A15" w:rsidP="00196711">
            <w:pPr>
              <w:spacing w:after="0"/>
              <w:rPr>
                <w:b/>
                <w:bCs/>
                <w:highlight w:val="green"/>
                <w:lang w:eastAsia="x-none"/>
              </w:rPr>
            </w:pPr>
          </w:p>
          <w:p w14:paraId="1012077C" w14:textId="5B84608A" w:rsidR="00196711" w:rsidRPr="006B0E15" w:rsidRDefault="00196711" w:rsidP="00196711">
            <w:pPr>
              <w:spacing w:after="0"/>
              <w:rPr>
                <w:b/>
                <w:bCs/>
                <w:highlight w:val="green"/>
                <w:lang w:eastAsia="x-none"/>
              </w:rPr>
            </w:pPr>
            <w:r w:rsidRPr="006B0E15">
              <w:rPr>
                <w:b/>
                <w:bCs/>
                <w:highlight w:val="green"/>
                <w:lang w:eastAsia="x-none"/>
              </w:rPr>
              <w:t>Agreement</w:t>
            </w:r>
          </w:p>
          <w:p w14:paraId="1EB5CE48"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For intercell MTRP operation, 1 additional PCI different from the serving cell PCI is supported per CC</w:t>
            </w:r>
          </w:p>
          <w:p w14:paraId="3FB75668" w14:textId="77777777" w:rsidR="00196711" w:rsidRPr="006B0E15" w:rsidRDefault="00196711" w:rsidP="00196711">
            <w:pPr>
              <w:numPr>
                <w:ilvl w:val="1"/>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The additional PCI is the one associated with one or more TCI states that are activated for [CSI-RS for CSI]/PDSCH/PDCCH, per CC.</w:t>
            </w:r>
          </w:p>
          <w:p w14:paraId="777A9ABC" w14:textId="77777777" w:rsidR="00196711" w:rsidRPr="006B0E15" w:rsidRDefault="00196711" w:rsidP="00196711">
            <w:pPr>
              <w:numPr>
                <w:ilvl w:val="1"/>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Applicable at least for non-cross carrier QCL indication</w:t>
            </w:r>
          </w:p>
          <w:p w14:paraId="358F1F06" w14:textId="77777777" w:rsidR="00196711" w:rsidRPr="006B0E15" w:rsidRDefault="00196711" w:rsidP="00196711">
            <w:pPr>
              <w:numPr>
                <w:ilvl w:val="2"/>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FFS: Cross carrier scheduling QCL indication</w:t>
            </w:r>
          </w:p>
          <w:p w14:paraId="4EA6056A"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RAN1 to decide on the maximum number of PCIs different from the serving cell PCI per CC and/or across all CCs that can be RRC-configured for multi-DCI based inter-cell multi-TRP</w:t>
            </w:r>
          </w:p>
          <w:p w14:paraId="522AA459"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Above should be specified by reusing R15 QCL rules as concluded in RAN1#104-e</w:t>
            </w:r>
          </w:p>
          <w:p w14:paraId="7E4D8A18" w14:textId="77777777" w:rsidR="00F51A15" w:rsidRPr="006B0E15" w:rsidRDefault="00F51A15" w:rsidP="00196711">
            <w:pPr>
              <w:spacing w:after="0"/>
              <w:rPr>
                <w:b/>
                <w:bCs/>
                <w:highlight w:val="green"/>
                <w:lang w:eastAsia="x-none"/>
              </w:rPr>
            </w:pPr>
          </w:p>
          <w:p w14:paraId="094F5399" w14:textId="2AC5B8C1" w:rsidR="00196711" w:rsidRPr="006B0E15" w:rsidRDefault="00196711" w:rsidP="00196711">
            <w:pPr>
              <w:spacing w:after="0"/>
              <w:rPr>
                <w:b/>
                <w:bCs/>
                <w:highlight w:val="green"/>
                <w:lang w:eastAsia="x-none"/>
              </w:rPr>
            </w:pPr>
            <w:r w:rsidRPr="006B0E15">
              <w:rPr>
                <w:b/>
                <w:bCs/>
                <w:highlight w:val="green"/>
                <w:lang w:eastAsia="x-none"/>
              </w:rPr>
              <w:t>Agreement</w:t>
            </w:r>
          </w:p>
          <w:p w14:paraId="4346D399" w14:textId="77777777" w:rsidR="00196711" w:rsidRPr="006B0E15" w:rsidRDefault="00196711" w:rsidP="00196711">
            <w:pPr>
              <w:spacing w:after="0"/>
            </w:pPr>
            <w:r w:rsidRPr="006B0E15">
              <w:t xml:space="preserve">For intercell MTRP operation, </w:t>
            </w:r>
            <w:proofErr w:type="spellStart"/>
            <w:r w:rsidRPr="006B0E15">
              <w:t>downselect</w:t>
            </w:r>
            <w:proofErr w:type="spellEnd"/>
            <w:r w:rsidRPr="006B0E15">
              <w:t xml:space="preserve"> one or more of the following alternatives in RAN1#105-e</w:t>
            </w:r>
          </w:p>
          <w:p w14:paraId="0F306535"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Alt1: one PCI associated with one or more of activated TCI states for [PDSCH]/PDCCH can be associated with only one </w:t>
            </w:r>
            <w:proofErr w:type="spellStart"/>
            <w:r w:rsidRPr="006B0E15">
              <w:rPr>
                <w:rFonts w:eastAsia="等线"/>
                <w:bCs/>
                <w:iCs/>
                <w:kern w:val="32"/>
                <w:lang w:eastAsia="zh-CN"/>
              </w:rPr>
              <w:t>CORESETPoolIndex</w:t>
            </w:r>
            <w:proofErr w:type="spellEnd"/>
          </w:p>
          <w:p w14:paraId="4EA766D0"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Alt2: one PCI associated with one or more of activated TCI states for [PDSCH]/PDCCH can be associated with more than one </w:t>
            </w:r>
            <w:proofErr w:type="spellStart"/>
            <w:r w:rsidRPr="006B0E15">
              <w:rPr>
                <w:rFonts w:eastAsia="等线"/>
                <w:bCs/>
                <w:iCs/>
                <w:kern w:val="32"/>
                <w:lang w:eastAsia="zh-CN"/>
              </w:rPr>
              <w:t>CORESETPoolIndex</w:t>
            </w:r>
            <w:proofErr w:type="spellEnd"/>
          </w:p>
          <w:p w14:paraId="07201B1F"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Alt3: one PCI associated with TCI states for [PDSCH]/PDCCH via QCL relationship without association with </w:t>
            </w:r>
            <w:proofErr w:type="spellStart"/>
            <w:r w:rsidRPr="006B0E15">
              <w:rPr>
                <w:rFonts w:eastAsia="等线"/>
                <w:bCs/>
                <w:iCs/>
                <w:kern w:val="32"/>
                <w:lang w:eastAsia="zh-CN"/>
              </w:rPr>
              <w:t>CORESETPoolIndex</w:t>
            </w:r>
            <w:proofErr w:type="spellEnd"/>
          </w:p>
          <w:p w14:paraId="75BD3AC4" w14:textId="77777777" w:rsidR="00196711" w:rsidRPr="006B0E15" w:rsidRDefault="00196711" w:rsidP="00196711">
            <w:pPr>
              <w:spacing w:after="0"/>
              <w:rPr>
                <w:rFonts w:eastAsia="等线"/>
                <w:bCs/>
                <w:iCs/>
                <w:kern w:val="32"/>
                <w:lang w:eastAsia="zh-CN"/>
              </w:rPr>
            </w:pPr>
            <w:r w:rsidRPr="006B0E15">
              <w:rPr>
                <w:rFonts w:eastAsia="等线"/>
                <w:bCs/>
                <w:iCs/>
                <w:kern w:val="32"/>
                <w:lang w:eastAsia="zh-CN"/>
              </w:rPr>
              <w:t>Note: This agreement is not related to the down-selection of one of the 5 options from RAN1#104-e</w:t>
            </w:r>
          </w:p>
          <w:p w14:paraId="77846E7B" w14:textId="77777777" w:rsidR="00196711" w:rsidRPr="006B0E15" w:rsidRDefault="00196711" w:rsidP="00196711">
            <w:pPr>
              <w:spacing w:after="0"/>
              <w:rPr>
                <w:rFonts w:eastAsia="等线"/>
                <w:bCs/>
                <w:iCs/>
                <w:kern w:val="32"/>
                <w:lang w:eastAsia="zh-CN"/>
              </w:rPr>
            </w:pPr>
            <w:r w:rsidRPr="006B0E15">
              <w:rPr>
                <w:rFonts w:eastAsia="等线"/>
                <w:bCs/>
                <w:iCs/>
                <w:kern w:val="32"/>
                <w:lang w:eastAsia="zh-CN"/>
              </w:rPr>
              <w:t>Note: Above should be specified by reusing Rel-15/Rel-16 QCL rules as concluded in RAN1#104-e</w:t>
            </w:r>
          </w:p>
          <w:p w14:paraId="2174165F" w14:textId="77777777" w:rsidR="00196711" w:rsidRPr="006B0E15" w:rsidRDefault="00196711" w:rsidP="00196711">
            <w:pPr>
              <w:spacing w:after="0"/>
              <w:rPr>
                <w:lang w:eastAsia="zh-CN"/>
              </w:rPr>
            </w:pPr>
          </w:p>
        </w:tc>
      </w:tr>
    </w:tbl>
    <w:p w14:paraId="1EEABE29" w14:textId="35E7EFB5" w:rsidR="00196711" w:rsidRPr="00FB110C" w:rsidRDefault="00DB4875" w:rsidP="00622EC5">
      <w:pPr>
        <w:spacing w:before="180" w:line="276" w:lineRule="auto"/>
        <w:rPr>
          <w:lang w:eastAsia="zh-CN"/>
        </w:rPr>
      </w:pPr>
      <w:r>
        <w:rPr>
          <w:lang w:eastAsia="zh-CN"/>
        </w:rPr>
        <w:lastRenderedPageBreak/>
        <w:t xml:space="preserve">This contribution discusses how to support the </w:t>
      </w:r>
      <w:r w:rsidR="003465B2">
        <w:rPr>
          <w:lang w:eastAsia="zh-CN"/>
        </w:rPr>
        <w:t>inter-cell multi-TRP operation</w:t>
      </w:r>
      <w:r w:rsidR="00314F87">
        <w:rPr>
          <w:lang w:eastAsia="zh-CN"/>
        </w:rPr>
        <w:t xml:space="preserve"> from RAN2 </w:t>
      </w:r>
      <w:r w:rsidR="00EB3EF3">
        <w:rPr>
          <w:lang w:eastAsia="zh-CN"/>
        </w:rPr>
        <w:t>perspective</w:t>
      </w:r>
      <w:r w:rsidR="00314F87">
        <w:rPr>
          <w:lang w:eastAsia="zh-CN"/>
        </w:rPr>
        <w:t>.</w:t>
      </w:r>
    </w:p>
    <w:p w14:paraId="5EC7851E" w14:textId="2829A133" w:rsidR="0096698F" w:rsidRDefault="00CD1F11" w:rsidP="003515A9">
      <w:pPr>
        <w:pStyle w:val="1"/>
        <w:spacing w:line="276" w:lineRule="auto"/>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4DAC0F8F" w14:textId="1B64C2B9" w:rsidR="00590BBC" w:rsidRDefault="00C27FC5" w:rsidP="00C0583B">
      <w:pPr>
        <w:spacing w:before="120" w:line="288" w:lineRule="auto"/>
        <w:rPr>
          <w:lang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w:t>
      </w:r>
      <w:r w:rsidR="00590BBC">
        <w:rPr>
          <w:lang w:val="en-GB" w:eastAsia="zh-CN"/>
        </w:rPr>
        <w:t xml:space="preserve">the UE is located </w:t>
      </w:r>
      <w:r w:rsidR="00B9257E">
        <w:rPr>
          <w:lang w:val="en-GB" w:eastAsia="zh-CN"/>
        </w:rPr>
        <w:t xml:space="preserve">in </w:t>
      </w:r>
      <w:r w:rsidR="00590BBC">
        <w:rPr>
          <w:lang w:val="en-GB" w:eastAsia="zh-CN"/>
        </w:rPr>
        <w:t>the area covered by Cell A</w:t>
      </w:r>
      <w:r w:rsidR="00F84922">
        <w:rPr>
          <w:lang w:val="en-GB" w:eastAsia="zh-CN"/>
        </w:rPr>
        <w:t>(associated with PCID-1)</w:t>
      </w:r>
      <w:r w:rsidR="00590BBC">
        <w:rPr>
          <w:lang w:val="en-GB" w:eastAsia="zh-CN"/>
        </w:rPr>
        <w:t xml:space="preserve"> and Cell B</w:t>
      </w:r>
      <w:r w:rsidR="00F84922">
        <w:rPr>
          <w:lang w:val="en-GB" w:eastAsia="zh-CN"/>
        </w:rPr>
        <w:t>(associated with PCID-2)</w:t>
      </w:r>
      <w:r w:rsidR="00590BBC">
        <w:rPr>
          <w:lang w:val="en-GB" w:eastAsia="zh-CN"/>
        </w:rPr>
        <w:t>, where Cell A is the serving cell and Cell B is a non-serving cell</w:t>
      </w:r>
      <w:r w:rsidR="00E4649D">
        <w:rPr>
          <w:lang w:val="en-GB" w:eastAsia="zh-CN"/>
        </w:rPr>
        <w:t xml:space="preserve">. </w:t>
      </w:r>
      <w:r w:rsidR="00012AD9">
        <w:rPr>
          <w:lang w:val="en-GB" w:eastAsia="zh-CN"/>
        </w:rPr>
        <w:t xml:space="preserve">The UE is served by </w:t>
      </w:r>
      <w:r w:rsidR="00012AD9">
        <w:rPr>
          <w:lang w:eastAsia="zh-CN"/>
        </w:rPr>
        <w:t>TRP1 and TRP2 in multi-DCI based multi-TRP mode.</w:t>
      </w:r>
      <w:r w:rsidR="003C5C40">
        <w:rPr>
          <w:lang w:eastAsia="zh-CN"/>
        </w:rPr>
        <w:t xml:space="preserve"> </w:t>
      </w:r>
      <w:r w:rsidR="00D55717">
        <w:rPr>
          <w:lang w:eastAsia="zh-CN"/>
        </w:rPr>
        <w:t>CORESET pool 0 is configured for TRP1 and CORESET pool 1 is configured for TRP2.</w:t>
      </w:r>
      <w:r w:rsidR="00CB661E">
        <w:rPr>
          <w:lang w:eastAsia="zh-CN"/>
        </w:rPr>
        <w:t xml:space="preserve"> </w:t>
      </w:r>
      <w:r w:rsidR="00CF1772">
        <w:rPr>
          <w:lang w:eastAsia="zh-CN"/>
        </w:rPr>
        <w:t xml:space="preserve">The UE </w:t>
      </w:r>
      <w:r w:rsidR="000965A8">
        <w:rPr>
          <w:lang w:eastAsia="zh-CN"/>
        </w:rPr>
        <w:t>could receive dedicated PDCCH/PDSCH from or transmit dedicated PUCCH/PUSCH to TRP2 associated with non-serving PCID-2</w:t>
      </w:r>
      <w:r w:rsidR="004030F0">
        <w:rPr>
          <w:lang w:eastAsia="zh-CN"/>
        </w:rPr>
        <w:t xml:space="preserve">, while still </w:t>
      </w:r>
      <w:r w:rsidR="00B9257E">
        <w:rPr>
          <w:lang w:eastAsia="zh-CN"/>
        </w:rPr>
        <w:t xml:space="preserve">receiving </w:t>
      </w:r>
      <w:r w:rsidR="007825F9">
        <w:rPr>
          <w:lang w:eastAsia="zh-CN"/>
        </w:rPr>
        <w:t>system information</w:t>
      </w:r>
      <w:r w:rsidR="004030F0">
        <w:rPr>
          <w:lang w:eastAsia="zh-CN"/>
        </w:rPr>
        <w:t xml:space="preserve"> from the serving cell A.</w:t>
      </w:r>
    </w:p>
    <w:p w14:paraId="2E67066D" w14:textId="7169E896" w:rsidR="00574D3C" w:rsidRDefault="00C0583B" w:rsidP="00574D3C">
      <w:pPr>
        <w:jc w:val="center"/>
      </w:pPr>
      <w:r>
        <w:object w:dxaOrig="11329" w:dyaOrig="5449" w14:anchorId="466867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1pt;height:191.4pt" o:ole="">
            <v:imagedata r:id="rId8" o:title=""/>
          </v:shape>
          <o:OLEObject Type="Embed" ProgID="Visio.Drawing.15" ShapeID="_x0000_i1025" DrawAspect="Content" ObjectID="_1682236264" r:id="rId9"/>
        </w:object>
      </w:r>
    </w:p>
    <w:p w14:paraId="416E4097" w14:textId="77777777" w:rsidR="00574D3C" w:rsidRDefault="00574D3C" w:rsidP="00574D3C">
      <w:pPr>
        <w:pStyle w:val="a5"/>
        <w:rPr>
          <w:lang w:val="en-GB" w:eastAsia="zh-CN"/>
        </w:rPr>
      </w:pPr>
      <w:bookmarkStart w:id="2" w:name="_Ref47296057"/>
      <w:bookmarkStart w:id="3" w:name="_Ref71290855"/>
      <w:r>
        <w:lastRenderedPageBreak/>
        <w:t xml:space="preserve">Figure </w:t>
      </w:r>
      <w:fldSimple w:instr=" SEQ Figure \* ARABIC ">
        <w:r>
          <w:rPr>
            <w:noProof/>
          </w:rPr>
          <w:t>1</w:t>
        </w:r>
      </w:fldSimple>
      <w:bookmarkEnd w:id="2"/>
      <w:r>
        <w:t xml:space="preserve"> </w:t>
      </w:r>
      <w:r>
        <w:rPr>
          <w:lang w:val="en-GB" w:eastAsia="zh-CN"/>
        </w:rPr>
        <w:t>Inter-cell multi-TRP scenario</w:t>
      </w:r>
      <w:bookmarkEnd w:id="3"/>
    </w:p>
    <w:p w14:paraId="4EFE3FCD" w14:textId="5F64A3AF" w:rsidR="00C27FC5" w:rsidRDefault="002A627D" w:rsidP="002A40F2">
      <w:pPr>
        <w:spacing w:before="120" w:line="288" w:lineRule="auto"/>
        <w:rPr>
          <w:lang w:eastAsia="zh-CN"/>
        </w:rPr>
      </w:pPr>
      <w:r>
        <w:rPr>
          <w:lang w:val="en-GB" w:eastAsia="zh-CN"/>
        </w:rPr>
        <w:t>Necessary enhancement</w:t>
      </w:r>
      <w:r w:rsidR="007E1E28">
        <w:rPr>
          <w:lang w:val="en-GB" w:eastAsia="zh-CN"/>
        </w:rPr>
        <w:t>s</w:t>
      </w:r>
      <w:r>
        <w:rPr>
          <w:lang w:val="en-GB" w:eastAsia="zh-CN"/>
        </w:rPr>
        <w:t xml:space="preserve"> on the QCL/TCI indication for dedicated PDCCH/PDSCH reception from non-serving cell B</w:t>
      </w:r>
      <w:r w:rsidR="007E1E28">
        <w:rPr>
          <w:lang w:val="en-GB" w:eastAsia="zh-CN"/>
        </w:rPr>
        <w:t xml:space="preserve"> are required</w:t>
      </w:r>
      <w:r w:rsidR="00247C60">
        <w:rPr>
          <w:lang w:val="en-GB" w:eastAsia="zh-CN"/>
        </w:rPr>
        <w:t>.</w:t>
      </w:r>
      <w:r w:rsidR="0059788D">
        <w:rPr>
          <w:lang w:val="en-GB" w:eastAsia="zh-CN"/>
        </w:rPr>
        <w:t xml:space="preserve"> It </w:t>
      </w:r>
      <w:r w:rsidR="00880B24">
        <w:rPr>
          <w:lang w:val="en-GB" w:eastAsia="zh-CN"/>
        </w:rPr>
        <w:t>was</w:t>
      </w:r>
      <w:r w:rsidR="0059788D">
        <w:rPr>
          <w:lang w:val="en-GB" w:eastAsia="zh-CN"/>
        </w:rPr>
        <w:t xml:space="preserve"> concluded </w:t>
      </w:r>
      <w:r w:rsidR="00C5066D">
        <w:rPr>
          <w:lang w:val="en-GB" w:eastAsia="zh-CN"/>
        </w:rPr>
        <w:t xml:space="preserve">to </w:t>
      </w:r>
      <w:r w:rsidR="00C5066D">
        <w:rPr>
          <w:rFonts w:eastAsia="Malgun Gothic"/>
          <w:bCs/>
          <w:iCs/>
          <w:lang w:eastAsia="zh-CN"/>
        </w:rPr>
        <w:t>r</w:t>
      </w:r>
      <w:r w:rsidR="00C5066D" w:rsidRPr="00196711">
        <w:rPr>
          <w:rFonts w:eastAsia="Malgun Gothic"/>
          <w:bCs/>
          <w:iCs/>
          <w:lang w:eastAsia="zh-CN"/>
        </w:rPr>
        <w:t>euse Rel-15/16 QCL rule between the source and target RS/channel for non-serving cell RS/channel</w:t>
      </w:r>
      <w:r w:rsidR="00362E3E">
        <w:rPr>
          <w:rFonts w:eastAsia="Malgun Gothic"/>
          <w:bCs/>
          <w:iCs/>
          <w:lang w:eastAsia="zh-CN"/>
        </w:rPr>
        <w:t>.</w:t>
      </w:r>
      <w:r w:rsidR="00880B24">
        <w:rPr>
          <w:rFonts w:eastAsia="Malgun Gothic"/>
          <w:bCs/>
          <w:iCs/>
          <w:lang w:eastAsia="zh-CN"/>
        </w:rPr>
        <w:t xml:space="preserve"> </w:t>
      </w:r>
      <w:r w:rsidR="00A86A16">
        <w:rPr>
          <w:rFonts w:eastAsia="Malgun Gothic"/>
          <w:bCs/>
          <w:iCs/>
          <w:lang w:eastAsia="zh-CN"/>
        </w:rPr>
        <w:t>RAN1 also agree</w:t>
      </w:r>
      <w:r w:rsidR="00B9257E">
        <w:rPr>
          <w:rFonts w:eastAsia="Malgun Gothic"/>
          <w:bCs/>
          <w:iCs/>
          <w:lang w:eastAsia="zh-CN"/>
        </w:rPr>
        <w:t>d</w:t>
      </w:r>
      <w:r w:rsidR="00A86A16">
        <w:rPr>
          <w:rFonts w:eastAsia="Malgun Gothic"/>
          <w:bCs/>
          <w:iCs/>
          <w:lang w:eastAsia="zh-CN"/>
        </w:rPr>
        <w:t xml:space="preserve"> that </w:t>
      </w:r>
      <w:r w:rsidR="00A9649D">
        <w:rPr>
          <w:lang w:eastAsia="zh-CN"/>
        </w:rPr>
        <w:t>SSB from a non-serving cell can be configured as the source QCL RS for the PDCCH and PDSCH reception from a non-serving cell in multi-DCI based multi-TRP mode.</w:t>
      </w:r>
      <w:r w:rsidR="00C27FC5">
        <w:rPr>
          <w:lang w:eastAsia="zh-CN"/>
        </w:rPr>
        <w:t xml:space="preserve"> </w:t>
      </w:r>
      <w:r w:rsidR="00C27FC5">
        <w:rPr>
          <w:lang w:eastAsia="zh-CN"/>
        </w:rPr>
        <w:fldChar w:fldCharType="begin"/>
      </w:r>
      <w:r w:rsidR="00C27FC5">
        <w:rPr>
          <w:lang w:eastAsia="zh-CN"/>
        </w:rPr>
        <w:instrText xml:space="preserve"> REF _Ref59540259 \h </w:instrText>
      </w:r>
      <w:r w:rsidR="00C27FC5">
        <w:rPr>
          <w:lang w:eastAsia="zh-CN"/>
        </w:rPr>
      </w:r>
      <w:r w:rsidR="00C27FC5">
        <w:rPr>
          <w:lang w:eastAsia="zh-CN"/>
        </w:rPr>
        <w:fldChar w:fldCharType="separate"/>
      </w:r>
      <w:r w:rsidR="00C27FC5">
        <w:t xml:space="preserve">Figure </w:t>
      </w:r>
      <w:r w:rsidR="00C27FC5">
        <w:rPr>
          <w:noProof/>
        </w:rPr>
        <w:t>2</w:t>
      </w:r>
      <w:r w:rsidR="00C27FC5">
        <w:rPr>
          <w:lang w:eastAsia="zh-CN"/>
        </w:rPr>
        <w:fldChar w:fldCharType="end"/>
      </w:r>
      <w:r w:rsidR="00C27FC5">
        <w:rPr>
          <w:lang w:eastAsia="zh-CN"/>
        </w:rPr>
        <w:t xml:space="preserve"> provides the example of QCL chain configuration for DMRS of PDCCH and PDSCH </w:t>
      </w:r>
      <w:r w:rsidR="008F25D5">
        <w:rPr>
          <w:lang w:eastAsia="zh-CN"/>
        </w:rPr>
        <w:t>reception</w:t>
      </w:r>
      <w:r w:rsidR="00C27FC5">
        <w:rPr>
          <w:lang w:eastAsia="zh-CN"/>
        </w:rPr>
        <w:t xml:space="preserve"> from TRP1 and TRP2.</w:t>
      </w:r>
      <w:r w:rsidR="002A40F2">
        <w:rPr>
          <w:lang w:eastAsia="zh-CN"/>
        </w:rPr>
        <w:t xml:space="preserve"> </w:t>
      </w:r>
      <w:r w:rsidR="00C27FC5">
        <w:rPr>
          <w:lang w:eastAsia="zh-CN"/>
        </w:rPr>
        <w:t>For the PDSCH/PDCCH transmitted from TRP1, UE expects the NW configuring SSB</w:t>
      </w:r>
      <w:r w:rsidR="002A40F2">
        <w:rPr>
          <w:lang w:eastAsia="zh-CN"/>
        </w:rPr>
        <w:t xml:space="preserve"> from the serving cell A</w:t>
      </w:r>
      <w:r w:rsidR="00C27FC5">
        <w:rPr>
          <w:lang w:eastAsia="zh-CN"/>
        </w:rPr>
        <w:t xml:space="preserve"> as the source QCL-</w:t>
      </w:r>
      <w:proofErr w:type="spellStart"/>
      <w:r w:rsidR="00C27FC5">
        <w:rPr>
          <w:lang w:eastAsia="zh-CN"/>
        </w:rPr>
        <w:t>TypeC</w:t>
      </w:r>
      <w:proofErr w:type="spellEnd"/>
      <w:r w:rsidR="00C27FC5">
        <w:rPr>
          <w:lang w:eastAsia="zh-CN"/>
        </w:rPr>
        <w:t xml:space="preserve"> and QCL-</w:t>
      </w:r>
      <w:proofErr w:type="spellStart"/>
      <w:r w:rsidR="00C27FC5">
        <w:rPr>
          <w:lang w:eastAsia="zh-CN"/>
        </w:rPr>
        <w:t>TypeD</w:t>
      </w:r>
      <w:proofErr w:type="spellEnd"/>
      <w:r w:rsidR="00C27FC5">
        <w:rPr>
          <w:lang w:eastAsia="zh-CN"/>
        </w:rPr>
        <w:t xml:space="preserve"> RS for the TRS</w:t>
      </w:r>
      <w:r w:rsidR="002A40F2">
        <w:rPr>
          <w:lang w:eastAsia="zh-CN"/>
        </w:rPr>
        <w:t xml:space="preserve"> </w:t>
      </w:r>
      <w:r w:rsidR="00C27FC5">
        <w:rPr>
          <w:lang w:eastAsia="zh-CN"/>
        </w:rPr>
        <w:t>used for corresponding DMRS reception. For PDSCH/PDCCH transmitted from TRP</w:t>
      </w:r>
      <w:r w:rsidR="002A40F2">
        <w:rPr>
          <w:lang w:eastAsia="zh-CN"/>
        </w:rPr>
        <w:t>2</w:t>
      </w:r>
      <w:r w:rsidR="00C27FC5">
        <w:rPr>
          <w:lang w:eastAsia="zh-CN"/>
        </w:rPr>
        <w:t xml:space="preserve">, the UE expects the NW configuring SSB </w:t>
      </w:r>
      <w:r w:rsidR="00F75CF6">
        <w:rPr>
          <w:lang w:eastAsia="zh-CN"/>
        </w:rPr>
        <w:t>from non-serving cell</w:t>
      </w:r>
      <w:r w:rsidR="00C27FC5">
        <w:rPr>
          <w:lang w:eastAsia="zh-CN"/>
        </w:rPr>
        <w:t xml:space="preserve"> as the source QCL-</w:t>
      </w:r>
      <w:proofErr w:type="spellStart"/>
      <w:r w:rsidR="00C27FC5">
        <w:rPr>
          <w:lang w:eastAsia="zh-CN"/>
        </w:rPr>
        <w:t>TypeC</w:t>
      </w:r>
      <w:proofErr w:type="spellEnd"/>
      <w:r w:rsidR="00C27FC5">
        <w:rPr>
          <w:lang w:eastAsia="zh-CN"/>
        </w:rPr>
        <w:t xml:space="preserve"> and QCL-</w:t>
      </w:r>
      <w:proofErr w:type="spellStart"/>
      <w:r w:rsidR="00C27FC5">
        <w:rPr>
          <w:lang w:eastAsia="zh-CN"/>
        </w:rPr>
        <w:t>TypeD</w:t>
      </w:r>
      <w:proofErr w:type="spellEnd"/>
      <w:r w:rsidR="00C27FC5">
        <w:rPr>
          <w:lang w:eastAsia="zh-CN"/>
        </w:rPr>
        <w:t xml:space="preserve"> RS for the TRS used for corresponding DMRS reception.</w:t>
      </w:r>
      <w:r w:rsidR="00775C20">
        <w:rPr>
          <w:lang w:eastAsia="zh-CN"/>
        </w:rPr>
        <w:t xml:space="preserve"> </w:t>
      </w:r>
    </w:p>
    <w:p w14:paraId="0AE2759D" w14:textId="5352DE19" w:rsidR="00C27FC5" w:rsidRDefault="00E7672F" w:rsidP="00C27FC5">
      <w:pPr>
        <w:jc w:val="center"/>
      </w:pPr>
      <w:r>
        <w:object w:dxaOrig="9601" w:dyaOrig="1693" w14:anchorId="39D6C26D">
          <v:shape id="_x0000_i1026" type="#_x0000_t75" style="width:466.2pt;height:82.2pt" o:ole="">
            <v:imagedata r:id="rId10" o:title=""/>
          </v:shape>
          <o:OLEObject Type="Embed" ProgID="Visio.Drawing.15" ShapeID="_x0000_i1026" DrawAspect="Content" ObjectID="_1682236265" r:id="rId11"/>
        </w:object>
      </w:r>
    </w:p>
    <w:p w14:paraId="2CC6CF38" w14:textId="77777777" w:rsidR="00C27FC5" w:rsidRDefault="00C27FC5" w:rsidP="00C27FC5">
      <w:pPr>
        <w:pStyle w:val="a5"/>
        <w:rPr>
          <w:lang w:eastAsia="zh-CN"/>
        </w:rPr>
      </w:pPr>
      <w:bookmarkStart w:id="4" w:name="_Ref59540259"/>
      <w:r>
        <w:t xml:space="preserve">Figure </w:t>
      </w:r>
      <w:fldSimple w:instr=" SEQ Figure \* ARABIC ">
        <w:r>
          <w:rPr>
            <w:noProof/>
          </w:rPr>
          <w:t>2</w:t>
        </w:r>
      </w:fldSimple>
      <w:bookmarkEnd w:id="4"/>
      <w:r>
        <w:t xml:space="preserve"> QCL-chain for inter-cell multi-TRP operation</w:t>
      </w:r>
    </w:p>
    <w:p w14:paraId="1C4297DC" w14:textId="1EE0BF86" w:rsidR="00187C9F" w:rsidRDefault="000A3E32" w:rsidP="00A3210F">
      <w:pPr>
        <w:spacing w:before="120" w:line="288" w:lineRule="auto"/>
        <w:rPr>
          <w:lang w:eastAsia="zh-CN"/>
        </w:rPr>
      </w:pPr>
      <w:r>
        <w:rPr>
          <w:lang w:eastAsia="zh-CN"/>
        </w:rPr>
        <w:t>The key issue is how to configure the SSB from a non-serving cell as the source QCL RS in the TCI state for TRS</w:t>
      </w:r>
      <w:r w:rsidR="005A66D6">
        <w:rPr>
          <w:lang w:eastAsia="zh-CN"/>
        </w:rPr>
        <w:t>.</w:t>
      </w:r>
      <w:r w:rsidR="003B42C1">
        <w:rPr>
          <w:lang w:eastAsia="zh-CN"/>
        </w:rPr>
        <w:t xml:space="preserve"> </w:t>
      </w:r>
      <w:r w:rsidR="006E3757">
        <w:rPr>
          <w:lang w:eastAsia="zh-CN"/>
        </w:rPr>
        <w:t xml:space="preserve">At least the following parameters should be </w:t>
      </w:r>
      <w:r w:rsidR="006B0E15">
        <w:rPr>
          <w:lang w:eastAsia="zh-CN"/>
        </w:rPr>
        <w:t>configured for the non-serving cell SSB</w:t>
      </w:r>
    </w:p>
    <w:p w14:paraId="2F20398B" w14:textId="0BCE546B" w:rsidR="005F70FB"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PCI</w:t>
      </w:r>
    </w:p>
    <w:p w14:paraId="05893BAB" w14:textId="35D20431"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time domain position</w:t>
      </w:r>
    </w:p>
    <w:p w14:paraId="54F78D4A" w14:textId="3726D8B3"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transmission periodicity</w:t>
      </w:r>
    </w:p>
    <w:p w14:paraId="6854119C" w14:textId="2698DF0A"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transmission power</w:t>
      </w:r>
    </w:p>
    <w:p w14:paraId="6208603F" w14:textId="321AAD0F" w:rsidR="00C27FC5" w:rsidRPr="009E0462" w:rsidRDefault="00C27FC5" w:rsidP="00A3210F">
      <w:pPr>
        <w:spacing w:before="120" w:line="288" w:lineRule="auto"/>
        <w:rPr>
          <w:iCs/>
          <w:lang w:eastAsia="zh-CN"/>
        </w:rPr>
      </w:pPr>
      <w:r>
        <w:rPr>
          <w:lang w:eastAsia="zh-CN"/>
        </w:rPr>
        <w:t>For a UE supporting positioning, SSB index from a non-serving cell can be configured as the spatial relation info for the SRS resources used for positioning by introducing</w:t>
      </w:r>
      <w:r w:rsidR="00AE2682">
        <w:rPr>
          <w:lang w:eastAsia="zh-CN"/>
        </w:rPr>
        <w:t xml:space="preserve"> RRC signaling</w:t>
      </w:r>
      <w:r>
        <w:rPr>
          <w:lang w:eastAsia="zh-CN"/>
        </w:rPr>
        <w:t xml:space="preserve"> </w:t>
      </w:r>
      <w:r w:rsidRPr="00C16E60">
        <w:rPr>
          <w:i/>
        </w:rPr>
        <w:t>SSB-Configuration-r16</w:t>
      </w:r>
      <w:r w:rsidR="0086238C">
        <w:t xml:space="preserve"> and </w:t>
      </w:r>
      <w:r w:rsidRPr="00C16E60">
        <w:rPr>
          <w:i/>
        </w:rPr>
        <w:t>ssb-InfoNcell-r16</w:t>
      </w:r>
      <w:r>
        <w:rPr>
          <w:i/>
        </w:rPr>
        <w:t>.</w:t>
      </w:r>
      <w:r>
        <w:rPr>
          <w:iCs/>
        </w:rPr>
        <w:t xml:space="preserve"> The same </w:t>
      </w:r>
      <w:r w:rsidRPr="009E0462">
        <w:rPr>
          <w:iCs/>
        </w:rPr>
        <w:t>mechanism</w:t>
      </w:r>
      <w:r>
        <w:rPr>
          <w:iCs/>
        </w:rPr>
        <w:t xml:space="preserve"> can be introduced for TCI state. </w:t>
      </w:r>
      <w:proofErr w:type="spellStart"/>
      <w:proofErr w:type="gramStart"/>
      <w:r>
        <w:rPr>
          <w:iCs/>
        </w:rPr>
        <w:t>A</w:t>
      </w:r>
      <w:proofErr w:type="spellEnd"/>
      <w:proofErr w:type="gramEnd"/>
      <w:r>
        <w:rPr>
          <w:iCs/>
        </w:rPr>
        <w:t xml:space="preserve"> example RRC configuration of TCI state i</w:t>
      </w:r>
      <w:r w:rsidR="00091C5D">
        <w:rPr>
          <w:iCs/>
        </w:rPr>
        <w:t>s</w:t>
      </w:r>
      <w:r>
        <w:rPr>
          <w:iCs/>
        </w:rPr>
        <w:t xml:space="preserve"> provided in </w:t>
      </w:r>
      <w:r>
        <w:rPr>
          <w:iCs/>
        </w:rPr>
        <w:fldChar w:fldCharType="begin"/>
      </w:r>
      <w:r>
        <w:rPr>
          <w:iCs/>
        </w:rPr>
        <w:instrText xml:space="preserve"> REF _Ref59540419 \h </w:instrText>
      </w:r>
      <w:r>
        <w:rPr>
          <w:iCs/>
        </w:rPr>
      </w:r>
      <w:r>
        <w:rPr>
          <w:iCs/>
        </w:rPr>
        <w:fldChar w:fldCharType="separate"/>
      </w:r>
      <w:r>
        <w:t xml:space="preserve">Table </w:t>
      </w:r>
      <w:r>
        <w:rPr>
          <w:noProof/>
        </w:rPr>
        <w:t>1</w:t>
      </w:r>
      <w:r>
        <w:rPr>
          <w:iCs/>
        </w:rPr>
        <w:fldChar w:fldCharType="end"/>
      </w:r>
      <w:r>
        <w:rPr>
          <w:iCs/>
        </w:rPr>
        <w:t xml:space="preserve">. </w:t>
      </w:r>
    </w:p>
    <w:p w14:paraId="766146F9" w14:textId="77777777" w:rsidR="00C27FC5" w:rsidRDefault="00C27FC5" w:rsidP="00C27FC5">
      <w:pPr>
        <w:pStyle w:val="a5"/>
        <w:rPr>
          <w:lang w:eastAsia="zh-CN"/>
        </w:rPr>
      </w:pPr>
      <w:bookmarkStart w:id="5" w:name="_Ref59540419"/>
      <w:r>
        <w:t xml:space="preserve">Table </w:t>
      </w:r>
      <w:fldSimple w:instr=" SEQ Table \* ARABIC ">
        <w:r>
          <w:rPr>
            <w:noProof/>
          </w:rPr>
          <w:t>1</w:t>
        </w:r>
      </w:fldSimple>
      <w:bookmarkEnd w:id="5"/>
      <w:r>
        <w:t xml:space="preserve"> RRC configuration for enhanced TCI state</w:t>
      </w:r>
    </w:p>
    <w:tbl>
      <w:tblPr>
        <w:tblStyle w:val="ad"/>
        <w:tblW w:w="0" w:type="auto"/>
        <w:shd w:val="clear" w:color="auto" w:fill="DEEAF6" w:themeFill="accent5" w:themeFillTint="33"/>
        <w:tblLook w:val="04A0" w:firstRow="1" w:lastRow="0" w:firstColumn="1" w:lastColumn="0" w:noHBand="0" w:noVBand="1"/>
      </w:tblPr>
      <w:tblGrid>
        <w:gridCol w:w="9307"/>
      </w:tblGrid>
      <w:tr w:rsidR="00C27FC5" w14:paraId="45741504" w14:textId="77777777" w:rsidTr="00957D80">
        <w:tc>
          <w:tcPr>
            <w:tcW w:w="9613" w:type="dxa"/>
            <w:shd w:val="clear" w:color="auto" w:fill="DEEAF6" w:themeFill="accent5" w:themeFillTint="33"/>
          </w:tcPr>
          <w:p w14:paraId="0CECA27D" w14:textId="77777777" w:rsidR="00C27FC5" w:rsidRPr="004959E7" w:rsidRDefault="00C27FC5" w:rsidP="00957D80">
            <w:pPr>
              <w:pStyle w:val="PL"/>
              <w:rPr>
                <w:sz w:val="11"/>
                <w:szCs w:val="15"/>
              </w:rPr>
            </w:pPr>
            <w:bookmarkStart w:id="6"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6D225BC4"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5A275D8C" w14:textId="77777777" w:rsidR="00C27FC5" w:rsidRPr="004959E7" w:rsidRDefault="00C27FC5" w:rsidP="00957D80">
            <w:pPr>
              <w:pStyle w:val="PL"/>
              <w:rPr>
                <w:sz w:val="11"/>
                <w:szCs w:val="15"/>
              </w:rPr>
            </w:pPr>
            <w:r w:rsidRPr="004959E7">
              <w:rPr>
                <w:sz w:val="11"/>
                <w:szCs w:val="15"/>
              </w:rPr>
              <w:t xml:space="preserve">    qcl-Type1                           QCL-Info,</w:t>
            </w:r>
          </w:p>
          <w:p w14:paraId="333C9AB4" w14:textId="77777777" w:rsidR="00C27FC5" w:rsidRPr="004959E7" w:rsidRDefault="00C27FC5" w:rsidP="00957D80">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3707B2E0" w14:textId="77777777" w:rsidR="00C27FC5" w:rsidRPr="004959E7" w:rsidRDefault="00C27FC5" w:rsidP="00957D80">
            <w:pPr>
              <w:pStyle w:val="PL"/>
              <w:rPr>
                <w:sz w:val="11"/>
                <w:szCs w:val="15"/>
              </w:rPr>
            </w:pPr>
            <w:r w:rsidRPr="004959E7">
              <w:rPr>
                <w:sz w:val="11"/>
                <w:szCs w:val="15"/>
              </w:rPr>
              <w:t xml:space="preserve">    ...</w:t>
            </w:r>
          </w:p>
          <w:p w14:paraId="3D65F9CA" w14:textId="77777777" w:rsidR="00C27FC5" w:rsidRPr="004959E7" w:rsidRDefault="00C27FC5" w:rsidP="00957D80">
            <w:pPr>
              <w:pStyle w:val="PL"/>
              <w:rPr>
                <w:sz w:val="11"/>
                <w:szCs w:val="15"/>
              </w:rPr>
            </w:pPr>
            <w:r w:rsidRPr="004959E7">
              <w:rPr>
                <w:sz w:val="11"/>
                <w:szCs w:val="15"/>
              </w:rPr>
              <w:t>}</w:t>
            </w:r>
          </w:p>
          <w:p w14:paraId="0C2C9FFD" w14:textId="77777777" w:rsidR="00C27FC5" w:rsidRPr="004959E7" w:rsidRDefault="00C27FC5" w:rsidP="00957D80">
            <w:pPr>
              <w:pStyle w:val="PL"/>
              <w:rPr>
                <w:sz w:val="11"/>
                <w:szCs w:val="15"/>
              </w:rPr>
            </w:pPr>
          </w:p>
          <w:p w14:paraId="27026C14" w14:textId="77777777" w:rsidR="00C27FC5" w:rsidRPr="004959E7" w:rsidRDefault="00C27FC5" w:rsidP="00957D80">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2F8F377" w14:textId="77777777" w:rsidR="00C27FC5" w:rsidRPr="004959E7" w:rsidRDefault="00C27FC5" w:rsidP="00957D80">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43A0D88C" w14:textId="77777777" w:rsidR="00C27FC5" w:rsidRPr="004959E7" w:rsidRDefault="00C27FC5" w:rsidP="00957D80">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0CA0552B"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DF01215"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7DF2AA0F" w14:textId="77777777" w:rsidR="00C27FC5" w:rsidRDefault="00C27FC5" w:rsidP="00957D80">
            <w:pPr>
              <w:pStyle w:val="PL"/>
              <w:rPr>
                <w:sz w:val="11"/>
                <w:szCs w:val="15"/>
              </w:rPr>
            </w:pPr>
            <w:r w:rsidRPr="004959E7">
              <w:rPr>
                <w:sz w:val="11"/>
                <w:szCs w:val="15"/>
              </w:rPr>
              <w:t xml:space="preserve">        </w:t>
            </w:r>
            <w:proofErr w:type="spellStart"/>
            <w:r w:rsidRPr="007214FC">
              <w:rPr>
                <w:sz w:val="11"/>
                <w:szCs w:val="15"/>
                <w:highlight w:val="yellow"/>
              </w:rPr>
              <w:t>ssb-IndexServing</w:t>
            </w:r>
            <w:proofErr w:type="spellEnd"/>
            <w:r w:rsidRPr="007214FC">
              <w:rPr>
                <w:sz w:val="11"/>
                <w:szCs w:val="15"/>
                <w:highlight w:val="yellow"/>
              </w:rPr>
              <w:t xml:space="preserve">                    SSB-Index</w:t>
            </w:r>
          </w:p>
          <w:p w14:paraId="6172FA28" w14:textId="77777777" w:rsidR="00C27FC5" w:rsidRPr="00637F07" w:rsidRDefault="00C27FC5" w:rsidP="00957D80">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12F3C25A" w14:textId="77777777" w:rsidR="00C27FC5" w:rsidRPr="004959E7" w:rsidRDefault="00C27FC5" w:rsidP="00957D80">
            <w:pPr>
              <w:pStyle w:val="PL"/>
              <w:rPr>
                <w:sz w:val="11"/>
                <w:szCs w:val="15"/>
              </w:rPr>
            </w:pPr>
            <w:r w:rsidRPr="004959E7">
              <w:rPr>
                <w:sz w:val="11"/>
                <w:szCs w:val="15"/>
              </w:rPr>
              <w:t xml:space="preserve">    },</w:t>
            </w:r>
          </w:p>
          <w:p w14:paraId="2C73A6CD"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6BD2D179" w14:textId="77777777" w:rsidR="00C27FC5" w:rsidRPr="004959E7" w:rsidRDefault="00C27FC5" w:rsidP="00957D80">
            <w:pPr>
              <w:pStyle w:val="PL"/>
              <w:rPr>
                <w:sz w:val="11"/>
                <w:szCs w:val="15"/>
              </w:rPr>
            </w:pPr>
            <w:r w:rsidRPr="004959E7">
              <w:rPr>
                <w:sz w:val="11"/>
                <w:szCs w:val="15"/>
              </w:rPr>
              <w:t xml:space="preserve">    ...</w:t>
            </w:r>
          </w:p>
          <w:p w14:paraId="11BB0858" w14:textId="77777777" w:rsidR="00C27FC5" w:rsidRDefault="00C27FC5" w:rsidP="00957D80">
            <w:pPr>
              <w:pStyle w:val="PL"/>
              <w:rPr>
                <w:sz w:val="11"/>
                <w:szCs w:val="15"/>
              </w:rPr>
            </w:pPr>
            <w:r w:rsidRPr="004959E7">
              <w:rPr>
                <w:sz w:val="11"/>
                <w:szCs w:val="15"/>
              </w:rPr>
              <w:t>}</w:t>
            </w:r>
          </w:p>
          <w:p w14:paraId="4F3BD556" w14:textId="77777777" w:rsidR="00C27FC5" w:rsidRDefault="00C27FC5" w:rsidP="00957D80">
            <w:pPr>
              <w:pStyle w:val="PL"/>
              <w:rPr>
                <w:rFonts w:eastAsiaTheme="minorEastAsia"/>
              </w:rPr>
            </w:pPr>
          </w:p>
        </w:tc>
      </w:tr>
      <w:bookmarkEnd w:id="6"/>
    </w:tbl>
    <w:p w14:paraId="11570CF4" w14:textId="77777777" w:rsidR="00C27FC5" w:rsidRDefault="00C27FC5" w:rsidP="00C27FC5">
      <w:pPr>
        <w:spacing w:after="0"/>
        <w:rPr>
          <w:lang w:eastAsia="zh-CN"/>
        </w:rPr>
      </w:pPr>
    </w:p>
    <w:p w14:paraId="53989F97" w14:textId="2295D2BB" w:rsidR="00C27FC5" w:rsidRDefault="00C27FC5" w:rsidP="00C27FC5">
      <w:pPr>
        <w:spacing w:before="120"/>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 </w:t>
      </w:r>
      <w:r w:rsidR="007214FC">
        <w:rPr>
          <w:lang w:eastAsia="zh-CN"/>
        </w:rPr>
        <w:t>The other</w:t>
      </w:r>
      <w:r>
        <w:rPr>
          <w:lang w:eastAsia="zh-CN"/>
        </w:rPr>
        <w:t xml:space="preserve"> information of the non-serving cell </w:t>
      </w:r>
      <w:r w:rsidR="00852C7A">
        <w:rPr>
          <w:lang w:eastAsia="zh-CN"/>
        </w:rPr>
        <w:t>are</w:t>
      </w:r>
      <w:r>
        <w:rPr>
          <w:lang w:eastAsia="zh-CN"/>
        </w:rPr>
        <w:t xml:space="preserve"> configured by </w:t>
      </w:r>
      <w:r w:rsidRPr="00427FFB">
        <w:rPr>
          <w:rFonts w:hint="eastAsia"/>
          <w:i/>
          <w:iCs/>
          <w:lang w:eastAsia="zh-CN"/>
        </w:rPr>
        <w:t>S</w:t>
      </w:r>
      <w:r w:rsidRPr="00427FFB">
        <w:rPr>
          <w:i/>
          <w:iCs/>
          <w:lang w:eastAsia="zh-CN"/>
        </w:rPr>
        <w:t>SB-InfoNcell-r1</w:t>
      </w:r>
      <w:r w:rsidR="008610C9">
        <w:rPr>
          <w:i/>
          <w:iCs/>
          <w:lang w:eastAsia="zh-CN"/>
        </w:rPr>
        <w:t>7</w:t>
      </w:r>
      <w:r>
        <w:rPr>
          <w:lang w:eastAsia="zh-CN"/>
        </w:rPr>
        <w:t xml:space="preserve"> and </w:t>
      </w:r>
      <w:r w:rsidRPr="00427FFB">
        <w:rPr>
          <w:i/>
          <w:iCs/>
          <w:lang w:eastAsia="zh-CN"/>
        </w:rPr>
        <w:t>SSB-Configuration-r1</w:t>
      </w:r>
      <w:r w:rsidR="000F5940">
        <w:rPr>
          <w:i/>
          <w:iCs/>
          <w:lang w:eastAsia="zh-CN"/>
        </w:rPr>
        <w:t>7</w:t>
      </w:r>
      <w:r>
        <w:rPr>
          <w:lang w:eastAsia="zh-CN"/>
        </w:rPr>
        <w:t xml:space="preserve"> by RRC signaling provided in </w:t>
      </w:r>
      <w:r>
        <w:rPr>
          <w:lang w:eastAsia="zh-CN"/>
        </w:rPr>
        <w:fldChar w:fldCharType="begin"/>
      </w:r>
      <w:r>
        <w:rPr>
          <w:lang w:eastAsia="zh-CN"/>
        </w:rPr>
        <w:instrText xml:space="preserve"> REF _Ref59540955 \h </w:instrText>
      </w:r>
      <w:r>
        <w:rPr>
          <w:lang w:eastAsia="zh-CN"/>
        </w:rPr>
      </w:r>
      <w:r>
        <w:rPr>
          <w:lang w:eastAsia="zh-CN"/>
        </w:rPr>
        <w:fldChar w:fldCharType="separate"/>
      </w:r>
      <w:r w:rsidR="00BF3EB2">
        <w:t xml:space="preserve">Table </w:t>
      </w:r>
      <w:r w:rsidR="00BF3EB2">
        <w:rPr>
          <w:noProof/>
        </w:rPr>
        <w:t>2</w:t>
      </w:r>
      <w:r>
        <w:rPr>
          <w:lang w:eastAsia="zh-CN"/>
        </w:rPr>
        <w:fldChar w:fldCharType="end"/>
      </w:r>
      <w:r>
        <w:rPr>
          <w:lang w:eastAsia="zh-CN"/>
        </w:rPr>
        <w:t>.</w:t>
      </w:r>
    </w:p>
    <w:p w14:paraId="212F517A" w14:textId="7252B1AF" w:rsidR="00C27FC5" w:rsidRDefault="00C27FC5" w:rsidP="00C27FC5">
      <w:pPr>
        <w:pStyle w:val="a5"/>
        <w:rPr>
          <w:lang w:eastAsia="zh-CN"/>
        </w:rPr>
      </w:pPr>
      <w:bookmarkStart w:id="7" w:name="_Ref59540955"/>
      <w:r>
        <w:t xml:space="preserve">Table </w:t>
      </w:r>
      <w:fldSimple w:instr=" SEQ Table \* ARABIC ">
        <w:r w:rsidR="00BF3EB2">
          <w:rPr>
            <w:noProof/>
          </w:rPr>
          <w:t>2</w:t>
        </w:r>
      </w:fldSimple>
      <w:bookmarkEnd w:id="7"/>
      <w:r>
        <w:t xml:space="preserve"> RRC configuration for non-serving cell’s information</w:t>
      </w:r>
    </w:p>
    <w:tbl>
      <w:tblPr>
        <w:tblStyle w:val="ad"/>
        <w:tblW w:w="0" w:type="auto"/>
        <w:shd w:val="clear" w:color="auto" w:fill="DEEAF6" w:themeFill="accent5" w:themeFillTint="33"/>
        <w:tblLook w:val="04A0" w:firstRow="1" w:lastRow="0" w:firstColumn="1" w:lastColumn="0" w:noHBand="0" w:noVBand="1"/>
      </w:tblPr>
      <w:tblGrid>
        <w:gridCol w:w="9307"/>
      </w:tblGrid>
      <w:tr w:rsidR="00C27FC5" w14:paraId="2C0488B2" w14:textId="77777777" w:rsidTr="00957D80">
        <w:tc>
          <w:tcPr>
            <w:tcW w:w="9613" w:type="dxa"/>
            <w:shd w:val="clear" w:color="auto" w:fill="DEEAF6" w:themeFill="accent5" w:themeFillTint="33"/>
          </w:tcPr>
          <w:p w14:paraId="2F558532" w14:textId="7A92F091" w:rsidR="00C27FC5" w:rsidRPr="00210E47" w:rsidRDefault="00C27FC5" w:rsidP="00957D80">
            <w:pPr>
              <w:pStyle w:val="PL"/>
              <w:rPr>
                <w:sz w:val="12"/>
                <w:szCs w:val="12"/>
              </w:rPr>
            </w:pPr>
            <w:bookmarkStart w:id="8" w:name="OLE_LINK5"/>
            <w:r w:rsidRPr="00210E47">
              <w:rPr>
                <w:sz w:val="12"/>
                <w:szCs w:val="12"/>
              </w:rPr>
              <w:lastRenderedPageBreak/>
              <w:t>SSB-InfoNcell-r</w:t>
            </w:r>
            <w:proofErr w:type="gramStart"/>
            <w:r w:rsidRPr="00210E47">
              <w:rPr>
                <w:sz w:val="12"/>
                <w:szCs w:val="12"/>
              </w:rPr>
              <w:t>1</w:t>
            </w:r>
            <w:r w:rsidR="000F5940">
              <w:rPr>
                <w:sz w:val="12"/>
                <w:szCs w:val="12"/>
              </w:rPr>
              <w:t>7</w:t>
            </w:r>
            <w:r w:rsidRPr="00210E47">
              <w:rPr>
                <w:sz w:val="12"/>
                <w:szCs w:val="12"/>
              </w:rPr>
              <w:t xml:space="preserve">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EE39AC3" w14:textId="7D83192C" w:rsidR="00C27FC5" w:rsidRPr="00210E47" w:rsidRDefault="00C27FC5" w:rsidP="00957D80">
            <w:pPr>
              <w:pStyle w:val="PL"/>
              <w:rPr>
                <w:sz w:val="12"/>
                <w:szCs w:val="12"/>
              </w:rPr>
            </w:pPr>
            <w:r w:rsidRPr="00210E47">
              <w:rPr>
                <w:sz w:val="12"/>
                <w:szCs w:val="12"/>
              </w:rPr>
              <w:t xml:space="preserve">    physicalCellId-r1</w:t>
            </w:r>
            <w:r w:rsidR="000F5940">
              <w:rPr>
                <w:sz w:val="12"/>
                <w:szCs w:val="12"/>
              </w:rPr>
              <w:t>7</w:t>
            </w:r>
            <w:r w:rsidRPr="00210E47">
              <w:rPr>
                <w:sz w:val="12"/>
                <w:szCs w:val="12"/>
              </w:rPr>
              <w:t xml:space="preserve">                  </w:t>
            </w:r>
            <w:proofErr w:type="spellStart"/>
            <w:r w:rsidRPr="00210E47">
              <w:rPr>
                <w:sz w:val="12"/>
                <w:szCs w:val="12"/>
              </w:rPr>
              <w:t>PhysCellId</w:t>
            </w:r>
            <w:proofErr w:type="spellEnd"/>
            <w:r w:rsidRPr="00210E47">
              <w:rPr>
                <w:sz w:val="12"/>
                <w:szCs w:val="12"/>
              </w:rPr>
              <w:t>,</w:t>
            </w:r>
          </w:p>
          <w:p w14:paraId="7CB5359B" w14:textId="5511E899" w:rsidR="00C27FC5" w:rsidRPr="00210E47" w:rsidRDefault="00C27FC5" w:rsidP="00957D80">
            <w:pPr>
              <w:pStyle w:val="PL"/>
              <w:rPr>
                <w:color w:val="808080"/>
                <w:sz w:val="12"/>
                <w:szCs w:val="12"/>
              </w:rPr>
            </w:pPr>
            <w:r w:rsidRPr="00210E47">
              <w:rPr>
                <w:sz w:val="12"/>
                <w:szCs w:val="12"/>
              </w:rPr>
              <w:t xml:space="preserve">    ssb-IndexNcell-r1</w:t>
            </w:r>
            <w:r w:rsidR="000F5940">
              <w:rPr>
                <w:sz w:val="12"/>
                <w:szCs w:val="12"/>
              </w:rPr>
              <w:t>7</w:t>
            </w:r>
            <w:r w:rsidRPr="00210E47">
              <w:rPr>
                <w:sz w:val="12"/>
                <w:szCs w:val="12"/>
              </w:rPr>
              <w:t xml:space="preserve">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4ED6646F" w14:textId="16484ACC" w:rsidR="00C27FC5" w:rsidRPr="00210E47" w:rsidRDefault="00C27FC5" w:rsidP="00957D80">
            <w:pPr>
              <w:pStyle w:val="PL"/>
              <w:rPr>
                <w:color w:val="808080"/>
                <w:sz w:val="12"/>
                <w:szCs w:val="12"/>
              </w:rPr>
            </w:pPr>
            <w:r w:rsidRPr="00210E47">
              <w:rPr>
                <w:sz w:val="12"/>
                <w:szCs w:val="12"/>
              </w:rPr>
              <w:t xml:space="preserve">    ssb-Configuration-r1</w:t>
            </w:r>
            <w:r w:rsidR="000F5940">
              <w:rPr>
                <w:sz w:val="12"/>
                <w:szCs w:val="12"/>
              </w:rPr>
              <w:t>7</w:t>
            </w:r>
            <w:r w:rsidRPr="00210E47">
              <w:rPr>
                <w:sz w:val="12"/>
                <w:szCs w:val="12"/>
              </w:rPr>
              <w:t xml:space="preserve">               </w:t>
            </w:r>
            <w:proofErr w:type="spellStart"/>
            <w:r w:rsidRPr="00210E47">
              <w:rPr>
                <w:sz w:val="12"/>
                <w:szCs w:val="12"/>
              </w:rPr>
              <w:t>SSB-Configuration-r1</w:t>
            </w:r>
            <w:r w:rsidR="000F5940">
              <w:rPr>
                <w:sz w:val="12"/>
                <w:szCs w:val="12"/>
              </w:rPr>
              <w:t>7</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11D7CA2C" w14:textId="77777777" w:rsidR="00C27FC5" w:rsidRPr="00210E47" w:rsidRDefault="00C27FC5" w:rsidP="00957D80">
            <w:pPr>
              <w:pStyle w:val="PL"/>
              <w:rPr>
                <w:sz w:val="12"/>
                <w:szCs w:val="12"/>
              </w:rPr>
            </w:pPr>
            <w:r w:rsidRPr="00210E47">
              <w:rPr>
                <w:sz w:val="12"/>
                <w:szCs w:val="12"/>
              </w:rPr>
              <w:t>}</w:t>
            </w:r>
          </w:p>
          <w:p w14:paraId="1E73B747" w14:textId="77777777" w:rsidR="00C27FC5" w:rsidRPr="00210E47" w:rsidRDefault="00C27FC5" w:rsidP="00957D80">
            <w:pPr>
              <w:pStyle w:val="PL"/>
              <w:rPr>
                <w:sz w:val="12"/>
                <w:szCs w:val="12"/>
              </w:rPr>
            </w:pPr>
          </w:p>
          <w:p w14:paraId="584AE899" w14:textId="649AE6A4" w:rsidR="00C27FC5" w:rsidRPr="00210E47" w:rsidRDefault="00C27FC5" w:rsidP="00957D80">
            <w:pPr>
              <w:pStyle w:val="PL"/>
              <w:rPr>
                <w:sz w:val="12"/>
                <w:szCs w:val="12"/>
              </w:rPr>
            </w:pPr>
            <w:r w:rsidRPr="00210E47">
              <w:rPr>
                <w:sz w:val="12"/>
                <w:szCs w:val="12"/>
              </w:rPr>
              <w:t>SSB-Configuration-r</w:t>
            </w:r>
            <w:proofErr w:type="gramStart"/>
            <w:r w:rsidRPr="00210E47">
              <w:rPr>
                <w:sz w:val="12"/>
                <w:szCs w:val="12"/>
              </w:rPr>
              <w:t>1</w:t>
            </w:r>
            <w:r w:rsidR="000F5940">
              <w:rPr>
                <w:sz w:val="12"/>
                <w:szCs w:val="12"/>
              </w:rPr>
              <w:t>7</w:t>
            </w:r>
            <w:r w:rsidRPr="00210E47">
              <w:rPr>
                <w:sz w:val="12"/>
                <w:szCs w:val="12"/>
              </w:rPr>
              <w:t xml:space="preserve">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6A5E7023" w14:textId="683525B9" w:rsidR="00C27FC5" w:rsidRPr="00210E47" w:rsidRDefault="00C27FC5" w:rsidP="00957D80">
            <w:pPr>
              <w:pStyle w:val="PL"/>
              <w:rPr>
                <w:color w:val="808080"/>
                <w:sz w:val="12"/>
                <w:szCs w:val="12"/>
              </w:rPr>
            </w:pPr>
            <w:r w:rsidRPr="00210E47">
              <w:rPr>
                <w:sz w:val="12"/>
                <w:szCs w:val="12"/>
              </w:rPr>
              <w:t xml:space="preserve">    </w:t>
            </w:r>
            <w:r w:rsidRPr="002C1874">
              <w:rPr>
                <w:sz w:val="12"/>
                <w:szCs w:val="12"/>
                <w:highlight w:val="yellow"/>
              </w:rPr>
              <w:t xml:space="preserve">ssb-Periodicity-r16                 </w:t>
            </w:r>
            <w:r w:rsidRPr="002C1874">
              <w:rPr>
                <w:color w:val="993366"/>
                <w:sz w:val="12"/>
                <w:szCs w:val="12"/>
                <w:highlight w:val="yellow"/>
              </w:rPr>
              <w:t>ENUMERATED</w:t>
            </w:r>
            <w:r w:rsidRPr="002C1874">
              <w:rPr>
                <w:sz w:val="12"/>
                <w:szCs w:val="12"/>
                <w:highlight w:val="yellow"/>
              </w:rPr>
              <w:t xml:space="preserve"> </w:t>
            </w:r>
            <w:proofErr w:type="gramStart"/>
            <w:r w:rsidRPr="002C1874">
              <w:rPr>
                <w:sz w:val="12"/>
                <w:szCs w:val="12"/>
                <w:highlight w:val="yellow"/>
              </w:rPr>
              <w:t>{ ms</w:t>
            </w:r>
            <w:proofErr w:type="gramEnd"/>
            <w:r w:rsidRPr="002C1874">
              <w:rPr>
                <w:sz w:val="12"/>
                <w:szCs w:val="12"/>
                <w:highlight w:val="yellow"/>
              </w:rPr>
              <w:t xml:space="preserve">5, ms10, ms20, ms40, ms80, ms160, spare2,spare1 }  </w:t>
            </w:r>
            <w:r w:rsidRPr="002C1874">
              <w:rPr>
                <w:color w:val="993366"/>
                <w:sz w:val="12"/>
                <w:szCs w:val="12"/>
                <w:highlight w:val="yellow"/>
              </w:rPr>
              <w:t>OPTIONAL</w:t>
            </w:r>
            <w:r w:rsidRPr="002C1874">
              <w:rPr>
                <w:sz w:val="12"/>
                <w:szCs w:val="12"/>
                <w:highlight w:val="yellow"/>
              </w:rPr>
              <w:t xml:space="preserve">, </w:t>
            </w:r>
            <w:r w:rsidRPr="002C1874">
              <w:rPr>
                <w:color w:val="808080"/>
                <w:sz w:val="12"/>
                <w:szCs w:val="12"/>
                <w:highlight w:val="yellow"/>
              </w:rPr>
              <w:t>-- Need S</w:t>
            </w:r>
          </w:p>
          <w:p w14:paraId="4400ECBF" w14:textId="77777777" w:rsidR="00C27FC5" w:rsidRPr="00210E47" w:rsidRDefault="00C27FC5" w:rsidP="00957D80">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728722CA" w14:textId="77777777" w:rsidR="00C27FC5" w:rsidRPr="00210E47" w:rsidRDefault="00C27FC5" w:rsidP="00957D80">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454EA38E" w14:textId="77777777" w:rsidR="00C27FC5" w:rsidRPr="00210E47" w:rsidRDefault="00C27FC5" w:rsidP="00957D80">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74E5684F" w14:textId="77777777" w:rsidR="00C27FC5" w:rsidRPr="00210E47" w:rsidRDefault="00C27FC5" w:rsidP="00957D80">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1FDF83DB" w14:textId="77777777" w:rsidR="00C27FC5" w:rsidRDefault="00C27FC5" w:rsidP="00957D80">
            <w:pPr>
              <w:pStyle w:val="PL"/>
              <w:rPr>
                <w:sz w:val="12"/>
                <w:szCs w:val="12"/>
              </w:rPr>
            </w:pPr>
            <w:r w:rsidRPr="00210E47">
              <w:rPr>
                <w:sz w:val="12"/>
                <w:szCs w:val="12"/>
              </w:rPr>
              <w:t xml:space="preserve">    </w:t>
            </w:r>
            <w:r>
              <w:rPr>
                <w:sz w:val="12"/>
                <w:szCs w:val="12"/>
              </w:rPr>
              <w:t xml:space="preserve">Sfn-SSB-Offset-r16                  </w:t>
            </w:r>
            <w:r w:rsidRPr="00DE297C">
              <w:rPr>
                <w:color w:val="993366"/>
                <w:sz w:val="12"/>
                <w:szCs w:val="12"/>
              </w:rPr>
              <w:t>INTERGE</w:t>
            </w:r>
            <w:r>
              <w:rPr>
                <w:sz w:val="12"/>
                <w:szCs w:val="12"/>
              </w:rPr>
              <w:t xml:space="preserve"> (</w:t>
            </w:r>
            <w:proofErr w:type="gramStart"/>
            <w:r>
              <w:rPr>
                <w:sz w:val="12"/>
                <w:szCs w:val="12"/>
              </w:rPr>
              <w:t>0..</w:t>
            </w:r>
            <w:proofErr w:type="gramEnd"/>
            <w:r>
              <w:rPr>
                <w:sz w:val="12"/>
                <w:szCs w:val="12"/>
              </w:rPr>
              <w:t>15)</w:t>
            </w:r>
          </w:p>
          <w:p w14:paraId="5CD2246D" w14:textId="77777777" w:rsidR="00C27FC5" w:rsidRPr="00210E47" w:rsidRDefault="00C27FC5" w:rsidP="00957D80">
            <w:pPr>
              <w:pStyle w:val="PL"/>
              <w:ind w:firstLineChars="250" w:firstLine="300"/>
              <w:rPr>
                <w:color w:val="808080"/>
                <w:sz w:val="12"/>
                <w:szCs w:val="12"/>
              </w:rPr>
            </w:pPr>
            <w:r w:rsidRPr="002C1874">
              <w:rPr>
                <w:sz w:val="12"/>
                <w:szCs w:val="12"/>
                <w:highlight w:val="yellow"/>
              </w:rPr>
              <w:t xml:space="preserve">ss-PBCH-BlockPower-r16              </w:t>
            </w:r>
            <w:r w:rsidRPr="002C1874">
              <w:rPr>
                <w:color w:val="993366"/>
                <w:sz w:val="12"/>
                <w:szCs w:val="12"/>
                <w:highlight w:val="yellow"/>
              </w:rPr>
              <w:t>INTEGER</w:t>
            </w:r>
            <w:r w:rsidRPr="002C1874">
              <w:rPr>
                <w:sz w:val="12"/>
                <w:szCs w:val="12"/>
                <w:highlight w:val="yellow"/>
              </w:rPr>
              <w:t xml:space="preserve"> (-</w:t>
            </w:r>
            <w:proofErr w:type="gramStart"/>
            <w:r w:rsidRPr="002C1874">
              <w:rPr>
                <w:sz w:val="12"/>
                <w:szCs w:val="12"/>
                <w:highlight w:val="yellow"/>
              </w:rPr>
              <w:t>60..</w:t>
            </w:r>
            <w:proofErr w:type="gramEnd"/>
            <w:r w:rsidRPr="002C1874">
              <w:rPr>
                <w:sz w:val="12"/>
                <w:szCs w:val="12"/>
                <w:highlight w:val="yellow"/>
              </w:rPr>
              <w:t xml:space="preserve">50)                                                  </w:t>
            </w:r>
            <w:r w:rsidRPr="002C1874">
              <w:rPr>
                <w:color w:val="993366"/>
                <w:sz w:val="12"/>
                <w:szCs w:val="12"/>
                <w:highlight w:val="yellow"/>
              </w:rPr>
              <w:t>OPTIONAL</w:t>
            </w:r>
            <w:r w:rsidRPr="002C1874">
              <w:rPr>
                <w:sz w:val="12"/>
                <w:szCs w:val="12"/>
                <w:highlight w:val="yellow"/>
              </w:rPr>
              <w:t xml:space="preserve">  </w:t>
            </w:r>
            <w:r w:rsidRPr="002C1874">
              <w:rPr>
                <w:color w:val="808080"/>
                <w:sz w:val="12"/>
                <w:szCs w:val="12"/>
                <w:highlight w:val="yellow"/>
              </w:rPr>
              <w:t>-- Cond</w:t>
            </w:r>
            <w:r w:rsidRPr="00210E47">
              <w:rPr>
                <w:color w:val="808080"/>
                <w:sz w:val="12"/>
                <w:szCs w:val="12"/>
              </w:rPr>
              <w:t xml:space="preserve"> Pathloss</w:t>
            </w:r>
          </w:p>
          <w:p w14:paraId="04CC4876" w14:textId="77777777" w:rsidR="00C27FC5" w:rsidRPr="00210E47" w:rsidRDefault="00C27FC5" w:rsidP="00957D80">
            <w:pPr>
              <w:pStyle w:val="PL"/>
              <w:rPr>
                <w:rFonts w:eastAsiaTheme="minorEastAsia"/>
              </w:rPr>
            </w:pPr>
            <w:r w:rsidRPr="00210E47">
              <w:rPr>
                <w:sz w:val="12"/>
                <w:szCs w:val="12"/>
              </w:rPr>
              <w:t>}</w:t>
            </w:r>
          </w:p>
        </w:tc>
      </w:tr>
      <w:bookmarkEnd w:id="8"/>
    </w:tbl>
    <w:p w14:paraId="44FCE67C" w14:textId="77777777" w:rsidR="00C27FC5" w:rsidRDefault="00C27FC5" w:rsidP="00C27FC5">
      <w:pPr>
        <w:rPr>
          <w:b/>
          <w:bCs/>
          <w:i/>
          <w:iCs/>
          <w:lang w:val="en-GB" w:eastAsia="zh-CN"/>
        </w:rPr>
      </w:pPr>
    </w:p>
    <w:p w14:paraId="35230A60" w14:textId="038EF5AC" w:rsidR="00C27FC5" w:rsidRPr="001E25A6" w:rsidRDefault="00C27FC5" w:rsidP="00C27FC5">
      <w:pPr>
        <w:rPr>
          <w:b/>
          <w:bCs/>
          <w:i/>
          <w:iCs/>
          <w:lang w:eastAsia="zh-CN"/>
        </w:rPr>
      </w:pPr>
      <w:r w:rsidRPr="001E25A6">
        <w:rPr>
          <w:b/>
          <w:bCs/>
          <w:i/>
          <w:iCs/>
          <w:lang w:val="en-GB" w:eastAsia="zh-CN"/>
        </w:rPr>
        <w:t xml:space="preserve">Proposal 1: </w:t>
      </w:r>
      <w:bookmarkStart w:id="9" w:name="OLE_LINK28"/>
      <w:r w:rsidRPr="001E25A6">
        <w:rPr>
          <w:b/>
          <w:bCs/>
          <w:i/>
          <w:iCs/>
          <w:lang w:val="en-GB" w:eastAsia="zh-CN"/>
        </w:rPr>
        <w:t xml:space="preserve">SSB index from a non-serving cell </w:t>
      </w:r>
      <w:r w:rsidR="00C20189">
        <w:rPr>
          <w:b/>
          <w:bCs/>
          <w:i/>
          <w:iCs/>
          <w:lang w:val="en-GB" w:eastAsia="zh-CN"/>
        </w:rPr>
        <w:t>is</w:t>
      </w:r>
      <w:r w:rsidRPr="001E25A6">
        <w:rPr>
          <w:b/>
          <w:bCs/>
          <w:i/>
          <w:iCs/>
          <w:lang w:val="en-GB" w:eastAsia="zh-CN"/>
        </w:rPr>
        <w:t xml:space="preserve"> configured in QCL-info</w:t>
      </w:r>
      <w:r w:rsidR="000F5940">
        <w:rPr>
          <w:b/>
          <w:bCs/>
          <w:i/>
          <w:iCs/>
          <w:lang w:val="en-GB" w:eastAsia="zh-CN"/>
        </w:rPr>
        <w:t>,</w:t>
      </w:r>
      <w:r w:rsidRPr="001E25A6">
        <w:rPr>
          <w:b/>
          <w:bCs/>
          <w:i/>
          <w:iCs/>
          <w:lang w:val="en-GB" w:eastAsia="zh-CN"/>
        </w:rPr>
        <w:t xml:space="preserve"> and </w:t>
      </w:r>
      <w:r w:rsidR="003B2567">
        <w:rPr>
          <w:b/>
          <w:bCs/>
          <w:i/>
          <w:iCs/>
          <w:lang w:val="en-GB" w:eastAsia="zh-CN"/>
        </w:rPr>
        <w:t>the necessary information for the non-serving cell SSB is configured by higher layer parameter</w:t>
      </w:r>
      <w:r w:rsidR="00F4442D">
        <w:rPr>
          <w:b/>
          <w:bCs/>
          <w:i/>
          <w:iCs/>
          <w:lang w:val="en-GB" w:eastAsia="zh-CN"/>
        </w:rPr>
        <w:t xml:space="preserve"> </w:t>
      </w:r>
      <w:r w:rsidRPr="001E25A6">
        <w:rPr>
          <w:rFonts w:hint="eastAsia"/>
          <w:b/>
          <w:bCs/>
          <w:i/>
          <w:iCs/>
          <w:lang w:eastAsia="zh-CN"/>
        </w:rPr>
        <w:t>S</w:t>
      </w:r>
      <w:r w:rsidRPr="001E25A6">
        <w:rPr>
          <w:b/>
          <w:bCs/>
          <w:i/>
          <w:iCs/>
          <w:lang w:eastAsia="zh-CN"/>
        </w:rPr>
        <w:t>SB-InfoNcell-r1</w:t>
      </w:r>
      <w:r w:rsidR="00F4442D">
        <w:rPr>
          <w:b/>
          <w:bCs/>
          <w:i/>
          <w:iCs/>
          <w:lang w:eastAsia="zh-CN"/>
        </w:rPr>
        <w:t xml:space="preserve">7 and </w:t>
      </w:r>
      <w:r w:rsidRPr="001E25A6">
        <w:rPr>
          <w:b/>
          <w:bCs/>
          <w:i/>
          <w:iCs/>
          <w:lang w:eastAsia="zh-CN"/>
        </w:rPr>
        <w:t>SSB-Configuration-r1</w:t>
      </w:r>
      <w:r w:rsidR="00F4442D">
        <w:rPr>
          <w:b/>
          <w:bCs/>
          <w:i/>
          <w:iCs/>
          <w:lang w:eastAsia="zh-CN"/>
        </w:rPr>
        <w:t>7</w:t>
      </w:r>
      <w:r w:rsidRPr="001E25A6">
        <w:rPr>
          <w:b/>
          <w:bCs/>
          <w:i/>
          <w:iCs/>
          <w:lang w:eastAsia="zh-CN"/>
        </w:rPr>
        <w:t xml:space="preserve"> </w:t>
      </w:r>
      <w:r w:rsidR="00F4442D">
        <w:rPr>
          <w:b/>
          <w:bCs/>
          <w:i/>
          <w:iCs/>
          <w:lang w:eastAsia="zh-CN"/>
        </w:rPr>
        <w:t xml:space="preserve">provided in </w:t>
      </w:r>
      <w:r w:rsidR="00F4442D" w:rsidRPr="003552A7">
        <w:rPr>
          <w:b/>
          <w:bCs/>
          <w:i/>
          <w:iCs/>
          <w:lang w:eastAsia="zh-CN"/>
        </w:rPr>
        <w:fldChar w:fldCharType="begin"/>
      </w:r>
      <w:r w:rsidR="00F4442D" w:rsidRPr="003552A7">
        <w:rPr>
          <w:b/>
          <w:bCs/>
          <w:i/>
          <w:iCs/>
          <w:lang w:eastAsia="zh-CN"/>
        </w:rPr>
        <w:instrText xml:space="preserve"> REF _Ref59540955 \h </w:instrText>
      </w:r>
      <w:r w:rsidR="003552A7" w:rsidRPr="003552A7">
        <w:rPr>
          <w:b/>
          <w:bCs/>
          <w:i/>
          <w:iCs/>
          <w:lang w:eastAsia="zh-CN"/>
        </w:rPr>
        <w:instrText xml:space="preserve"> \* MERGEFORMAT </w:instrText>
      </w:r>
      <w:r w:rsidR="00F4442D" w:rsidRPr="003552A7">
        <w:rPr>
          <w:b/>
          <w:bCs/>
          <w:i/>
          <w:iCs/>
          <w:lang w:eastAsia="zh-CN"/>
        </w:rPr>
      </w:r>
      <w:r w:rsidR="00F4442D" w:rsidRPr="003552A7">
        <w:rPr>
          <w:b/>
          <w:bCs/>
          <w:i/>
          <w:iCs/>
          <w:lang w:eastAsia="zh-CN"/>
        </w:rPr>
        <w:fldChar w:fldCharType="separate"/>
      </w:r>
      <w:r w:rsidR="00F4442D" w:rsidRPr="003552A7">
        <w:rPr>
          <w:b/>
          <w:bCs/>
          <w:i/>
          <w:iCs/>
        </w:rPr>
        <w:t xml:space="preserve">Table </w:t>
      </w:r>
      <w:r w:rsidR="00F4442D" w:rsidRPr="003552A7">
        <w:rPr>
          <w:b/>
          <w:bCs/>
          <w:i/>
          <w:iCs/>
          <w:noProof/>
        </w:rPr>
        <w:t>2</w:t>
      </w:r>
      <w:r w:rsidR="00F4442D" w:rsidRPr="003552A7">
        <w:rPr>
          <w:b/>
          <w:bCs/>
          <w:i/>
          <w:iCs/>
          <w:lang w:eastAsia="zh-CN"/>
        </w:rPr>
        <w:fldChar w:fldCharType="end"/>
      </w:r>
      <w:r w:rsidRPr="001E25A6">
        <w:rPr>
          <w:b/>
          <w:bCs/>
          <w:i/>
          <w:iCs/>
          <w:lang w:eastAsia="zh-CN"/>
        </w:rPr>
        <w:t>.</w:t>
      </w:r>
      <w:bookmarkEnd w:id="9"/>
    </w:p>
    <w:p w14:paraId="1C51CADC" w14:textId="77777777" w:rsidR="00C27FC5" w:rsidRDefault="00C27FC5" w:rsidP="00C27FC5">
      <w:pPr>
        <w:rPr>
          <w:i/>
          <w:iCs/>
          <w:lang w:eastAsia="zh-CN"/>
        </w:rPr>
      </w:pPr>
    </w:p>
    <w:p w14:paraId="6019F299" w14:textId="49D74E5E" w:rsidR="00285731" w:rsidRDefault="007D207E" w:rsidP="00285731">
      <w:pPr>
        <w:rPr>
          <w:rFonts w:eastAsia="等线"/>
          <w:bCs/>
          <w:iCs/>
          <w:kern w:val="32"/>
          <w:lang w:eastAsia="zh-CN"/>
        </w:rPr>
      </w:pPr>
      <w:proofErr w:type="gramStart"/>
      <w:r>
        <w:rPr>
          <w:lang w:eastAsia="zh-CN"/>
        </w:rPr>
        <w:t>The another</w:t>
      </w:r>
      <w:proofErr w:type="gramEnd"/>
      <w:r>
        <w:rPr>
          <w:lang w:eastAsia="zh-CN"/>
        </w:rPr>
        <w:t xml:space="preserve"> issue </w:t>
      </w:r>
      <w:r w:rsidR="00B9257E">
        <w:rPr>
          <w:lang w:eastAsia="zh-CN"/>
        </w:rPr>
        <w:t xml:space="preserve">which needs to be addressed is </w:t>
      </w:r>
      <w:r>
        <w:rPr>
          <w:lang w:eastAsia="zh-CN"/>
        </w:rPr>
        <w:t>the relation</w:t>
      </w:r>
      <w:r w:rsidR="008449EE">
        <w:rPr>
          <w:lang w:eastAsia="zh-CN"/>
        </w:rPr>
        <w:t xml:space="preserve">ship </w:t>
      </w:r>
      <w:r w:rsidR="005D0E19">
        <w:rPr>
          <w:lang w:eastAsia="zh-CN"/>
        </w:rPr>
        <w:t xml:space="preserve">between </w:t>
      </w:r>
      <w:proofErr w:type="spellStart"/>
      <w:r w:rsidR="005D0E19">
        <w:rPr>
          <w:lang w:eastAsia="zh-CN"/>
        </w:rPr>
        <w:t>CORESETPoonIndex</w:t>
      </w:r>
      <w:proofErr w:type="spellEnd"/>
      <w:r w:rsidR="005D0E19">
        <w:rPr>
          <w:lang w:eastAsia="zh-CN"/>
        </w:rPr>
        <w:t xml:space="preserve"> and the additional PCI</w:t>
      </w:r>
      <w:r w:rsidR="006F3A4C">
        <w:rPr>
          <w:lang w:eastAsia="zh-CN"/>
        </w:rPr>
        <w:t>. The WID clearly state</w:t>
      </w:r>
      <w:r w:rsidR="00B9257E">
        <w:rPr>
          <w:lang w:eastAsia="zh-CN"/>
        </w:rPr>
        <w:t>s</w:t>
      </w:r>
      <w:r w:rsidR="006F3A4C">
        <w:rPr>
          <w:lang w:eastAsia="zh-CN"/>
        </w:rPr>
        <w:t xml:space="preserve"> that inter-cell multi-TRP operation </w:t>
      </w:r>
      <w:r w:rsidR="00C564B8">
        <w:rPr>
          <w:lang w:eastAsia="zh-CN"/>
        </w:rPr>
        <w:t xml:space="preserve">will be specified by </w:t>
      </w:r>
      <w:r w:rsidR="00C564B8" w:rsidRPr="00C564B8">
        <w:t>assuming multi-DCI based multi-PDSCH reception</w:t>
      </w:r>
      <w:r w:rsidR="007E0C51">
        <w:t xml:space="preserve">, therefore, </w:t>
      </w:r>
      <w:r w:rsidR="00C20DE0">
        <w:t xml:space="preserve">two CORESET pools are expected to be configured for TRP1 and TRP2 as illustrated in </w:t>
      </w:r>
      <w:r w:rsidR="00C20DE0">
        <w:fldChar w:fldCharType="begin"/>
      </w:r>
      <w:r w:rsidR="00C20DE0">
        <w:instrText xml:space="preserve"> REF _Ref47296057 \h </w:instrText>
      </w:r>
      <w:r w:rsidR="00C20DE0">
        <w:fldChar w:fldCharType="separate"/>
      </w:r>
      <w:r w:rsidR="00C20DE0">
        <w:t xml:space="preserve">Figure </w:t>
      </w:r>
      <w:r w:rsidR="00C20DE0">
        <w:rPr>
          <w:noProof/>
        </w:rPr>
        <w:t>1</w:t>
      </w:r>
      <w:r w:rsidR="00C20DE0">
        <w:fldChar w:fldCharType="end"/>
      </w:r>
      <w:r w:rsidR="00F4218C">
        <w:t>.</w:t>
      </w:r>
      <w:r w:rsidR="00D2775B">
        <w:t xml:space="preserve"> </w:t>
      </w:r>
      <w:r w:rsidR="005E7653">
        <w:t xml:space="preserve">Different </w:t>
      </w:r>
      <w:proofErr w:type="spellStart"/>
      <w:r w:rsidR="005E7653">
        <w:t>CORESETPoolIndex</w:t>
      </w:r>
      <w:proofErr w:type="spellEnd"/>
      <w:r w:rsidR="00556ABD">
        <w:t xml:space="preserve"> values are configured </w:t>
      </w:r>
      <w:r w:rsidR="00FB5BB4">
        <w:t xml:space="preserve">for each </w:t>
      </w:r>
      <w:r w:rsidR="00AA5832">
        <w:t xml:space="preserve">CORESET </w:t>
      </w:r>
      <w:r w:rsidR="00AA5832">
        <w:rPr>
          <w:rFonts w:hint="eastAsia"/>
          <w:lang w:eastAsia="zh-CN"/>
        </w:rPr>
        <w:t>pool</w:t>
      </w:r>
      <w:r w:rsidR="00A45E41">
        <w:rPr>
          <w:rFonts w:hint="eastAsia"/>
          <w:lang w:eastAsia="zh-CN"/>
        </w:rPr>
        <w:t>.</w:t>
      </w:r>
      <w:r w:rsidR="009901AD">
        <w:rPr>
          <w:lang w:eastAsia="zh-CN"/>
        </w:rPr>
        <w:t xml:space="preserve"> In </w:t>
      </w:r>
      <w:proofErr w:type="spellStart"/>
      <w:r w:rsidR="009901AD">
        <w:rPr>
          <w:lang w:eastAsia="zh-CN"/>
        </w:rPr>
        <w:t>mDCI</w:t>
      </w:r>
      <w:proofErr w:type="spellEnd"/>
      <w:r w:rsidR="009901AD">
        <w:rPr>
          <w:lang w:eastAsia="zh-CN"/>
        </w:rPr>
        <w:t xml:space="preserve"> </w:t>
      </w:r>
      <w:proofErr w:type="spellStart"/>
      <w:r w:rsidR="009901AD">
        <w:rPr>
          <w:lang w:eastAsia="zh-CN"/>
        </w:rPr>
        <w:t>mTRP</w:t>
      </w:r>
      <w:proofErr w:type="spellEnd"/>
      <w:r w:rsidR="009901AD">
        <w:rPr>
          <w:lang w:eastAsia="zh-CN"/>
        </w:rPr>
        <w:t>,</w:t>
      </w:r>
      <w:r w:rsidR="001D4AE3">
        <w:rPr>
          <w:lang w:eastAsia="zh-CN"/>
        </w:rPr>
        <w:t xml:space="preserve"> </w:t>
      </w:r>
      <w:r w:rsidR="005D78AF">
        <w:rPr>
          <w:lang w:eastAsia="zh-CN"/>
        </w:rPr>
        <w:t>system information</w:t>
      </w:r>
      <w:r w:rsidR="001D4AE3">
        <w:rPr>
          <w:lang w:eastAsia="zh-CN"/>
        </w:rPr>
        <w:t xml:space="preserve"> </w:t>
      </w:r>
      <w:r w:rsidR="009C0500">
        <w:rPr>
          <w:lang w:eastAsia="zh-CN"/>
        </w:rPr>
        <w:t xml:space="preserve">is </w:t>
      </w:r>
      <w:r w:rsidR="001D4AE3">
        <w:rPr>
          <w:lang w:eastAsia="zh-CN"/>
        </w:rPr>
        <w:t>transmitted from the CORESET within CORESET pool 0</w:t>
      </w:r>
      <w:r w:rsidR="008E7C9B">
        <w:rPr>
          <w:lang w:eastAsia="zh-CN"/>
        </w:rPr>
        <w:t xml:space="preserve">. </w:t>
      </w:r>
      <w:r w:rsidR="00495F50">
        <w:rPr>
          <w:lang w:eastAsia="zh-CN"/>
        </w:rPr>
        <w:t xml:space="preserve">It is reasonable that </w:t>
      </w:r>
      <w:r w:rsidR="00345D78">
        <w:rPr>
          <w:lang w:eastAsia="zh-CN"/>
        </w:rPr>
        <w:t>CORESET pool 0 is configured for the serving cell and CORESET pool 1 is configured for the non-serving cell</w:t>
      </w:r>
      <w:r w:rsidR="00353C51">
        <w:rPr>
          <w:lang w:eastAsia="zh-CN"/>
        </w:rPr>
        <w:t xml:space="preserve"> for inter-cell multi-TRP operation</w:t>
      </w:r>
      <w:r w:rsidR="00D46DEB">
        <w:rPr>
          <w:lang w:eastAsia="zh-CN"/>
        </w:rPr>
        <w:t>.</w:t>
      </w:r>
      <w:r w:rsidR="00A305B4">
        <w:rPr>
          <w:lang w:eastAsia="zh-CN"/>
        </w:rPr>
        <w:t xml:space="preserve"> In other word, CORESET pool 0 or </w:t>
      </w:r>
      <w:proofErr w:type="spellStart"/>
      <w:r w:rsidR="00A305B4">
        <w:rPr>
          <w:lang w:eastAsia="zh-CN"/>
        </w:rPr>
        <w:t>CORESETPoolIndex</w:t>
      </w:r>
      <w:proofErr w:type="spellEnd"/>
      <w:r w:rsidR="00A305B4">
        <w:rPr>
          <w:lang w:eastAsia="zh-CN"/>
        </w:rPr>
        <w:t xml:space="preserve"> with value 0 is associated with the </w:t>
      </w:r>
      <w:r w:rsidR="00840938" w:rsidRPr="006B0E15">
        <w:rPr>
          <w:rFonts w:eastAsia="等线"/>
          <w:bCs/>
          <w:iCs/>
          <w:kern w:val="32"/>
          <w:lang w:eastAsia="zh-CN"/>
        </w:rPr>
        <w:t>serving cell PCI</w:t>
      </w:r>
      <w:r w:rsidR="00840938">
        <w:rPr>
          <w:lang w:eastAsia="zh-CN"/>
        </w:rPr>
        <w:t>,</w:t>
      </w:r>
      <w:r w:rsidR="00A305B4">
        <w:rPr>
          <w:lang w:eastAsia="zh-CN"/>
        </w:rPr>
        <w:t xml:space="preserve"> while CORESET pool 1 or </w:t>
      </w:r>
      <w:proofErr w:type="spellStart"/>
      <w:r w:rsidR="00A305B4">
        <w:rPr>
          <w:lang w:eastAsia="zh-CN"/>
        </w:rPr>
        <w:t>CORESETPoolIndex</w:t>
      </w:r>
      <w:proofErr w:type="spellEnd"/>
      <w:r w:rsidR="00A305B4">
        <w:rPr>
          <w:lang w:eastAsia="zh-CN"/>
        </w:rPr>
        <w:t xml:space="preserve"> with value 1 is associated additional PCI </w:t>
      </w:r>
      <w:r w:rsidR="00086F48" w:rsidRPr="006B0E15">
        <w:rPr>
          <w:rFonts w:eastAsia="等线"/>
          <w:bCs/>
          <w:iCs/>
          <w:kern w:val="32"/>
          <w:lang w:eastAsia="zh-CN"/>
        </w:rPr>
        <w:t>different from the serving cell PCI</w:t>
      </w:r>
      <w:r w:rsidR="00C84B3E">
        <w:rPr>
          <w:rFonts w:eastAsia="等线"/>
          <w:bCs/>
          <w:iCs/>
          <w:kern w:val="32"/>
          <w:lang w:eastAsia="zh-CN"/>
        </w:rPr>
        <w:t>.</w:t>
      </w:r>
      <w:r w:rsidR="00D25603">
        <w:rPr>
          <w:rFonts w:eastAsia="等线"/>
          <w:bCs/>
          <w:iCs/>
          <w:kern w:val="32"/>
          <w:lang w:eastAsia="zh-CN"/>
        </w:rPr>
        <w:t xml:space="preserve"> By this association, </w:t>
      </w:r>
      <w:r w:rsidR="00A63068">
        <w:rPr>
          <w:rFonts w:eastAsia="等线"/>
          <w:bCs/>
          <w:iCs/>
          <w:kern w:val="32"/>
          <w:lang w:eastAsia="zh-CN"/>
        </w:rPr>
        <w:t xml:space="preserve">Rel-16 </w:t>
      </w:r>
      <w:r w:rsidR="00051E64">
        <w:rPr>
          <w:rFonts w:eastAsia="等线"/>
          <w:bCs/>
          <w:iCs/>
          <w:kern w:val="32"/>
          <w:lang w:eastAsia="zh-CN"/>
        </w:rPr>
        <w:t xml:space="preserve">TRP-specific configuration, e.g. activated TCI states and </w:t>
      </w:r>
      <w:proofErr w:type="spellStart"/>
      <w:r w:rsidR="00051E64">
        <w:t>RateMatchPatternLTE</w:t>
      </w:r>
      <w:proofErr w:type="spellEnd"/>
      <w:r w:rsidR="00051E64">
        <w:t>-CRS</w:t>
      </w:r>
      <w:r w:rsidR="00A63068">
        <w:t>, and separate HARQ-ACK feedback can work well with inter-cell multi-TRP scenario</w:t>
      </w:r>
      <w:r w:rsidR="00EB314C">
        <w:t>.</w:t>
      </w:r>
    </w:p>
    <w:p w14:paraId="35F201F8" w14:textId="1D260A9C" w:rsidR="0002224E" w:rsidRPr="007A7720" w:rsidRDefault="0002224E" w:rsidP="00285731">
      <w:pPr>
        <w:rPr>
          <w:rFonts w:eastAsia="等线"/>
          <w:b/>
          <w:i/>
          <w:kern w:val="32"/>
          <w:lang w:eastAsia="zh-CN"/>
        </w:rPr>
      </w:pPr>
      <w:r w:rsidRPr="003D57D8">
        <w:rPr>
          <w:rFonts w:eastAsia="等线"/>
          <w:b/>
          <w:i/>
          <w:kern w:val="32"/>
          <w:lang w:eastAsia="zh-CN"/>
        </w:rPr>
        <w:t xml:space="preserve">Proposal 2: </w:t>
      </w:r>
      <w:r w:rsidR="00EB314C">
        <w:rPr>
          <w:rFonts w:eastAsia="等线"/>
          <w:b/>
          <w:i/>
          <w:kern w:val="32"/>
          <w:lang w:eastAsia="zh-CN"/>
        </w:rPr>
        <w:t xml:space="preserve">In inter-cell multi-TRP operation, the </w:t>
      </w:r>
      <w:proofErr w:type="spellStart"/>
      <w:r w:rsidR="00476894" w:rsidRPr="007A7720">
        <w:rPr>
          <w:rFonts w:eastAsia="等线"/>
          <w:b/>
          <w:i/>
          <w:kern w:val="32"/>
          <w:lang w:eastAsia="zh-CN"/>
        </w:rPr>
        <w:t>CORESETPoolIndex</w:t>
      </w:r>
      <w:proofErr w:type="spellEnd"/>
      <w:r w:rsidR="00476894" w:rsidRPr="007A7720">
        <w:rPr>
          <w:rFonts w:eastAsia="等线"/>
          <w:b/>
          <w:i/>
          <w:kern w:val="32"/>
          <w:lang w:eastAsia="zh-CN"/>
        </w:rPr>
        <w:t xml:space="preserve"> with value 0 is associated with the serving cell PCI, while </w:t>
      </w:r>
      <w:proofErr w:type="spellStart"/>
      <w:r w:rsidR="00476894" w:rsidRPr="007A7720">
        <w:rPr>
          <w:rFonts w:eastAsia="等线"/>
          <w:b/>
          <w:i/>
          <w:kern w:val="32"/>
          <w:lang w:eastAsia="zh-CN"/>
        </w:rPr>
        <w:t>CORESETPoolIndex</w:t>
      </w:r>
      <w:proofErr w:type="spellEnd"/>
      <w:r w:rsidR="00476894" w:rsidRPr="007A7720">
        <w:rPr>
          <w:rFonts w:eastAsia="等线"/>
          <w:b/>
          <w:i/>
          <w:kern w:val="32"/>
          <w:lang w:eastAsia="zh-CN"/>
        </w:rPr>
        <w:t xml:space="preserve"> with value 1 is associated additional PCI different from the serving cell PCI.</w:t>
      </w:r>
    </w:p>
    <w:p w14:paraId="3A6ADB36" w14:textId="77777777" w:rsidR="003B629A" w:rsidRPr="00C27FC5" w:rsidRDefault="003B629A" w:rsidP="00285731">
      <w:pPr>
        <w:rPr>
          <w:lang w:eastAsia="zh-CN"/>
        </w:rPr>
      </w:pPr>
    </w:p>
    <w:p w14:paraId="75DAE974" w14:textId="0D91DEC0" w:rsidR="000247A4" w:rsidRDefault="000247A4" w:rsidP="00181644">
      <w:pPr>
        <w:pStyle w:val="1"/>
        <w:tabs>
          <w:tab w:val="clear" w:pos="522"/>
        </w:tabs>
        <w:spacing w:line="276" w:lineRule="auto"/>
        <w:ind w:left="425" w:hanging="425"/>
        <w:rPr>
          <w:sz w:val="32"/>
          <w:lang w:eastAsia="zh-CN"/>
        </w:rPr>
      </w:pPr>
      <w:r w:rsidRPr="00084588">
        <w:rPr>
          <w:sz w:val="32"/>
          <w:lang w:eastAsia="zh-CN"/>
        </w:rPr>
        <w:t>Conclusion</w:t>
      </w:r>
    </w:p>
    <w:p w14:paraId="1BE001DD" w14:textId="63E64E61" w:rsidR="00FD4759" w:rsidRPr="001E25A6" w:rsidRDefault="00FD4759" w:rsidP="00FD4759">
      <w:pPr>
        <w:rPr>
          <w:b/>
          <w:bCs/>
          <w:i/>
          <w:iCs/>
          <w:lang w:eastAsia="zh-CN"/>
        </w:rPr>
      </w:pPr>
      <w:r w:rsidRPr="001E25A6">
        <w:rPr>
          <w:b/>
          <w:bCs/>
          <w:i/>
          <w:iCs/>
          <w:lang w:val="en-GB" w:eastAsia="zh-CN"/>
        </w:rPr>
        <w:t xml:space="preserve">Proposal 1: SSB index from a non-serving cell </w:t>
      </w:r>
      <w:r>
        <w:rPr>
          <w:b/>
          <w:bCs/>
          <w:i/>
          <w:iCs/>
          <w:lang w:val="en-GB" w:eastAsia="zh-CN"/>
        </w:rPr>
        <w:t>is</w:t>
      </w:r>
      <w:r w:rsidRPr="001E25A6">
        <w:rPr>
          <w:b/>
          <w:bCs/>
          <w:i/>
          <w:iCs/>
          <w:lang w:val="en-GB" w:eastAsia="zh-CN"/>
        </w:rPr>
        <w:t xml:space="preserve"> configured in QCL-info</w:t>
      </w:r>
      <w:r>
        <w:rPr>
          <w:b/>
          <w:bCs/>
          <w:i/>
          <w:iCs/>
          <w:lang w:val="en-GB" w:eastAsia="zh-CN"/>
        </w:rPr>
        <w:t>,</w:t>
      </w:r>
      <w:r w:rsidRPr="001E25A6">
        <w:rPr>
          <w:b/>
          <w:bCs/>
          <w:i/>
          <w:iCs/>
          <w:lang w:val="en-GB" w:eastAsia="zh-CN"/>
        </w:rPr>
        <w:t xml:space="preserve"> and </w:t>
      </w:r>
      <w:r>
        <w:rPr>
          <w:b/>
          <w:bCs/>
          <w:i/>
          <w:iCs/>
          <w:lang w:val="en-GB" w:eastAsia="zh-CN"/>
        </w:rPr>
        <w:t xml:space="preserve">the necessary information for the non-serving cell SSB is configured by higher layer parameter </w:t>
      </w:r>
      <w:r w:rsidRPr="001E25A6">
        <w:rPr>
          <w:rFonts w:hint="eastAsia"/>
          <w:b/>
          <w:bCs/>
          <w:i/>
          <w:iCs/>
          <w:lang w:eastAsia="zh-CN"/>
        </w:rPr>
        <w:t>S</w:t>
      </w:r>
      <w:r w:rsidRPr="001E25A6">
        <w:rPr>
          <w:b/>
          <w:bCs/>
          <w:i/>
          <w:iCs/>
          <w:lang w:eastAsia="zh-CN"/>
        </w:rPr>
        <w:t>SB-InfoNcell-r1</w:t>
      </w:r>
      <w:r>
        <w:rPr>
          <w:b/>
          <w:bCs/>
          <w:i/>
          <w:iCs/>
          <w:lang w:eastAsia="zh-CN"/>
        </w:rPr>
        <w:t xml:space="preserve">7 and </w:t>
      </w:r>
      <w:r w:rsidRPr="001E25A6">
        <w:rPr>
          <w:b/>
          <w:bCs/>
          <w:i/>
          <w:iCs/>
          <w:lang w:eastAsia="zh-CN"/>
        </w:rPr>
        <w:t>SSB-Configuration-r1</w:t>
      </w:r>
      <w:r>
        <w:rPr>
          <w:b/>
          <w:bCs/>
          <w:i/>
          <w:iCs/>
          <w:lang w:eastAsia="zh-CN"/>
        </w:rPr>
        <w:t>7</w:t>
      </w:r>
      <w:r w:rsidRPr="001E25A6">
        <w:rPr>
          <w:b/>
          <w:bCs/>
          <w:i/>
          <w:iCs/>
          <w:lang w:eastAsia="zh-CN"/>
        </w:rPr>
        <w:t xml:space="preserve"> </w:t>
      </w:r>
      <w:r>
        <w:rPr>
          <w:b/>
          <w:bCs/>
          <w:i/>
          <w:iCs/>
          <w:lang w:eastAsia="zh-CN"/>
        </w:rPr>
        <w:t xml:space="preserve">provided in </w:t>
      </w:r>
      <w:r w:rsidRPr="003552A7">
        <w:rPr>
          <w:b/>
          <w:bCs/>
          <w:i/>
          <w:iCs/>
          <w:lang w:eastAsia="zh-CN"/>
        </w:rPr>
        <w:fldChar w:fldCharType="begin"/>
      </w:r>
      <w:r w:rsidRPr="003552A7">
        <w:rPr>
          <w:b/>
          <w:bCs/>
          <w:i/>
          <w:iCs/>
          <w:lang w:eastAsia="zh-CN"/>
        </w:rPr>
        <w:instrText xml:space="preserve"> REF _Ref59540955 \h  \* MERGEFORMAT </w:instrText>
      </w:r>
      <w:r w:rsidRPr="003552A7">
        <w:rPr>
          <w:b/>
          <w:bCs/>
          <w:i/>
          <w:iCs/>
          <w:lang w:eastAsia="zh-CN"/>
        </w:rPr>
      </w:r>
      <w:r w:rsidRPr="003552A7">
        <w:rPr>
          <w:b/>
          <w:bCs/>
          <w:i/>
          <w:iCs/>
          <w:lang w:eastAsia="zh-CN"/>
        </w:rPr>
        <w:fldChar w:fldCharType="separate"/>
      </w:r>
      <w:r w:rsidRPr="003552A7">
        <w:rPr>
          <w:b/>
          <w:bCs/>
          <w:i/>
          <w:iCs/>
        </w:rPr>
        <w:t xml:space="preserve">Table </w:t>
      </w:r>
      <w:r w:rsidRPr="003552A7">
        <w:rPr>
          <w:b/>
          <w:bCs/>
          <w:i/>
          <w:iCs/>
          <w:noProof/>
        </w:rPr>
        <w:t>2</w:t>
      </w:r>
      <w:r w:rsidRPr="003552A7">
        <w:rPr>
          <w:b/>
          <w:bCs/>
          <w:i/>
          <w:iCs/>
          <w:lang w:eastAsia="zh-CN"/>
        </w:rPr>
        <w:fldChar w:fldCharType="end"/>
      </w:r>
      <w:r w:rsidRPr="001E25A6">
        <w:rPr>
          <w:b/>
          <w:bCs/>
          <w:i/>
          <w:iCs/>
          <w:lang w:eastAsia="zh-CN"/>
        </w:rPr>
        <w:t>.</w:t>
      </w:r>
    </w:p>
    <w:p w14:paraId="14314B73" w14:textId="77777777" w:rsidR="00FD4759" w:rsidRPr="007A7720" w:rsidRDefault="00FD4759" w:rsidP="00FD4759">
      <w:pPr>
        <w:rPr>
          <w:rFonts w:eastAsia="等线"/>
          <w:b/>
          <w:i/>
          <w:kern w:val="32"/>
          <w:lang w:eastAsia="zh-CN"/>
        </w:rPr>
      </w:pPr>
      <w:r w:rsidRPr="003D57D8">
        <w:rPr>
          <w:rFonts w:eastAsia="等线"/>
          <w:b/>
          <w:i/>
          <w:kern w:val="32"/>
          <w:lang w:eastAsia="zh-CN"/>
        </w:rPr>
        <w:t xml:space="preserve">Proposal 2: </w:t>
      </w:r>
      <w:r>
        <w:rPr>
          <w:rFonts w:eastAsia="等线"/>
          <w:b/>
          <w:i/>
          <w:kern w:val="32"/>
          <w:lang w:eastAsia="zh-CN"/>
        </w:rPr>
        <w:t xml:space="preserve">In inter-cell multi-TRP operation, the </w:t>
      </w:r>
      <w:proofErr w:type="spellStart"/>
      <w:r w:rsidRPr="007A7720">
        <w:rPr>
          <w:rFonts w:eastAsia="等线"/>
          <w:b/>
          <w:i/>
          <w:kern w:val="32"/>
          <w:lang w:eastAsia="zh-CN"/>
        </w:rPr>
        <w:t>CORESETPoolIndex</w:t>
      </w:r>
      <w:proofErr w:type="spellEnd"/>
      <w:r w:rsidRPr="007A7720">
        <w:rPr>
          <w:rFonts w:eastAsia="等线"/>
          <w:b/>
          <w:i/>
          <w:kern w:val="32"/>
          <w:lang w:eastAsia="zh-CN"/>
        </w:rPr>
        <w:t xml:space="preserve"> with value 0 is associated with the serving cell PCI, while </w:t>
      </w:r>
      <w:proofErr w:type="spellStart"/>
      <w:r w:rsidRPr="007A7720">
        <w:rPr>
          <w:rFonts w:eastAsia="等线"/>
          <w:b/>
          <w:i/>
          <w:kern w:val="32"/>
          <w:lang w:eastAsia="zh-CN"/>
        </w:rPr>
        <w:t>CORESETPoolIndex</w:t>
      </w:r>
      <w:proofErr w:type="spellEnd"/>
      <w:r w:rsidRPr="007A7720">
        <w:rPr>
          <w:rFonts w:eastAsia="等线"/>
          <w:b/>
          <w:i/>
          <w:kern w:val="32"/>
          <w:lang w:eastAsia="zh-CN"/>
        </w:rPr>
        <w:t xml:space="preserve"> with value 1 is associated additional PCI different from the serving cell PCI.</w:t>
      </w:r>
    </w:p>
    <w:p w14:paraId="301B217A" w14:textId="77777777" w:rsidR="00FD4759" w:rsidRPr="00FD4759" w:rsidRDefault="00FD4759" w:rsidP="00FD4759">
      <w:pPr>
        <w:rPr>
          <w:lang w:eastAsia="zh-CN"/>
        </w:rPr>
      </w:pPr>
    </w:p>
    <w:p w14:paraId="1B6D0408" w14:textId="77777777" w:rsidR="001A6051" w:rsidRPr="00084588" w:rsidRDefault="00654222" w:rsidP="00493C33">
      <w:pPr>
        <w:pStyle w:val="1"/>
        <w:tabs>
          <w:tab w:val="clear" w:pos="522"/>
        </w:tabs>
        <w:spacing w:line="276" w:lineRule="auto"/>
        <w:ind w:left="425" w:hanging="425"/>
        <w:rPr>
          <w:sz w:val="32"/>
          <w:lang w:eastAsia="zh-CN"/>
        </w:rPr>
      </w:pPr>
      <w:r w:rsidRPr="00084588">
        <w:rPr>
          <w:sz w:val="32"/>
          <w:lang w:eastAsia="zh-CN"/>
        </w:rPr>
        <w:t>References</w:t>
      </w:r>
    </w:p>
    <w:p w14:paraId="4040664C" w14:textId="3B9F5823" w:rsidR="00E16CBD" w:rsidRDefault="00543E43" w:rsidP="00E16CBD">
      <w:pPr>
        <w:numPr>
          <w:ilvl w:val="0"/>
          <w:numId w:val="8"/>
        </w:numPr>
        <w:overflowPunct w:val="0"/>
        <w:snapToGrid/>
        <w:spacing w:before="100" w:beforeAutospacing="1" w:after="100" w:afterAutospacing="1" w:line="276" w:lineRule="auto"/>
        <w:jc w:val="left"/>
        <w:textAlignment w:val="baseline"/>
      </w:pPr>
      <w:r w:rsidRPr="00543E43">
        <w:rPr>
          <w:rFonts w:eastAsiaTheme="minorEastAsia"/>
          <w:lang w:eastAsia="ko-KR"/>
        </w:rPr>
        <w:t>RP-</w:t>
      </w:r>
      <w:proofErr w:type="gramStart"/>
      <w:r w:rsidRPr="00543E43">
        <w:rPr>
          <w:rFonts w:eastAsiaTheme="minorEastAsia"/>
          <w:lang w:eastAsia="ko-KR"/>
        </w:rPr>
        <w:t xml:space="preserve">202024 </w:t>
      </w:r>
      <w:r w:rsidR="00E16CBD">
        <w:t xml:space="preserve"> </w:t>
      </w:r>
      <w:r>
        <w:t>Revised</w:t>
      </w:r>
      <w:proofErr w:type="gramEnd"/>
      <w:r w:rsidR="00E16CBD" w:rsidRPr="00CA32D3">
        <w:t xml:space="preserve"> WID</w:t>
      </w:r>
      <w:r>
        <w:t xml:space="preserve"> proposal </w:t>
      </w:r>
      <w:proofErr w:type="spellStart"/>
      <w:r>
        <w:t>FeMIMO</w:t>
      </w:r>
      <w:proofErr w:type="spellEnd"/>
      <w:r w:rsidR="00E16CBD" w:rsidRPr="00F14BCB">
        <w:t>.</w:t>
      </w:r>
    </w:p>
    <w:p w14:paraId="01A13EB7" w14:textId="6AA82912" w:rsidR="00084588" w:rsidRDefault="00514341" w:rsidP="00F47AEB">
      <w:pPr>
        <w:numPr>
          <w:ilvl w:val="0"/>
          <w:numId w:val="8"/>
        </w:numPr>
        <w:overflowPunct w:val="0"/>
        <w:snapToGrid/>
        <w:spacing w:before="100" w:beforeAutospacing="1" w:after="100" w:afterAutospacing="1" w:line="276" w:lineRule="auto"/>
        <w:jc w:val="left"/>
        <w:textAlignment w:val="baseline"/>
      </w:pPr>
      <w:r>
        <w:t>3GPP RAN1 #</w:t>
      </w:r>
      <w:r w:rsidR="00D63704">
        <w:rPr>
          <w:lang w:eastAsia="zh-CN"/>
        </w:rPr>
        <w:t>10</w:t>
      </w:r>
      <w:r w:rsidR="00D52BC8">
        <w:rPr>
          <w:lang w:eastAsia="zh-CN"/>
        </w:rPr>
        <w:t>3</w:t>
      </w:r>
      <w:r w:rsidR="008737E1">
        <w:rPr>
          <w:lang w:eastAsia="zh-CN"/>
        </w:rPr>
        <w:t>-</w:t>
      </w:r>
      <w:r w:rsidR="00D63704">
        <w:rPr>
          <w:lang w:eastAsia="zh-CN"/>
        </w:rPr>
        <w:t>e</w:t>
      </w:r>
      <w:r>
        <w:t xml:space="preserve"> Chairman Notes</w:t>
      </w:r>
    </w:p>
    <w:p w14:paraId="35B8C0B5" w14:textId="503C7B0B" w:rsidR="00344A46" w:rsidRDefault="00344A46" w:rsidP="00344A46">
      <w:pPr>
        <w:numPr>
          <w:ilvl w:val="0"/>
          <w:numId w:val="8"/>
        </w:numPr>
        <w:overflowPunct w:val="0"/>
        <w:snapToGrid/>
        <w:spacing w:before="100" w:beforeAutospacing="1" w:after="100" w:afterAutospacing="1" w:line="276" w:lineRule="auto"/>
        <w:jc w:val="left"/>
        <w:textAlignment w:val="baseline"/>
      </w:pPr>
      <w:r>
        <w:t>3GPP RAN1 #</w:t>
      </w:r>
      <w:r>
        <w:rPr>
          <w:lang w:eastAsia="zh-CN"/>
        </w:rPr>
        <w:t>104</w:t>
      </w:r>
      <w:r w:rsidR="008737E1">
        <w:rPr>
          <w:lang w:eastAsia="zh-CN"/>
        </w:rPr>
        <w:t>-</w:t>
      </w:r>
      <w:r>
        <w:rPr>
          <w:lang w:eastAsia="zh-CN"/>
        </w:rPr>
        <w:t>e</w:t>
      </w:r>
      <w:r>
        <w:t xml:space="preserve"> Chairman Notes</w:t>
      </w:r>
    </w:p>
    <w:p w14:paraId="21EFA270" w14:textId="1A8701BE" w:rsidR="00F0375A" w:rsidRPr="00FA260F" w:rsidRDefault="00344A46" w:rsidP="00E61692">
      <w:pPr>
        <w:numPr>
          <w:ilvl w:val="0"/>
          <w:numId w:val="8"/>
        </w:numPr>
        <w:overflowPunct w:val="0"/>
        <w:snapToGrid/>
        <w:spacing w:before="100" w:beforeAutospacing="1" w:after="100" w:afterAutospacing="1" w:line="276" w:lineRule="auto"/>
        <w:jc w:val="left"/>
        <w:textAlignment w:val="baseline"/>
        <w:rPr>
          <w:lang w:val="de-DE"/>
        </w:rPr>
      </w:pPr>
      <w:r w:rsidRPr="00FA260F">
        <w:rPr>
          <w:lang w:val="de-DE"/>
        </w:rPr>
        <w:t>3GPP RAN1 #</w:t>
      </w:r>
      <w:r w:rsidRPr="00FA260F">
        <w:rPr>
          <w:lang w:val="de-DE" w:eastAsia="zh-CN"/>
        </w:rPr>
        <w:t>104bis-e</w:t>
      </w:r>
      <w:r w:rsidRPr="00FA260F">
        <w:rPr>
          <w:lang w:val="de-DE"/>
        </w:rPr>
        <w:t xml:space="preserve"> Chairman Notes</w:t>
      </w:r>
    </w:p>
    <w:sectPr w:rsidR="00F0375A" w:rsidRPr="00FA260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D69E37" w14:textId="77777777" w:rsidR="001361E5" w:rsidRDefault="001361E5">
      <w:r>
        <w:separator/>
      </w:r>
    </w:p>
  </w:endnote>
  <w:endnote w:type="continuationSeparator" w:id="0">
    <w:p w14:paraId="63A28C74" w14:textId="77777777" w:rsidR="001361E5" w:rsidRDefault="00136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A4B1B5" w14:textId="77777777" w:rsidR="001361E5" w:rsidRDefault="001361E5">
      <w:r>
        <w:separator/>
      </w:r>
    </w:p>
  </w:footnote>
  <w:footnote w:type="continuationSeparator" w:id="0">
    <w:p w14:paraId="49951BA4" w14:textId="77777777" w:rsidR="001361E5" w:rsidRDefault="001361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552047"/>
    <w:multiLevelType w:val="multilevel"/>
    <w:tmpl w:val="ECB6AE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BC93182"/>
    <w:multiLevelType w:val="hybridMultilevel"/>
    <w:tmpl w:val="EEB2B54E"/>
    <w:lvl w:ilvl="0" w:tplc="F38CD6D0">
      <w:start w:val="1"/>
      <w:numFmt w:val="bullet"/>
      <w:lvlText w:val="o"/>
      <w:lvlJc w:val="left"/>
      <w:pPr>
        <w:tabs>
          <w:tab w:val="num" w:pos="360"/>
        </w:tabs>
        <w:ind w:left="360" w:hanging="360"/>
      </w:pPr>
      <w:rPr>
        <w:rFonts w:ascii="Courier New" w:hAnsi="Courier New" w:hint="default"/>
      </w:rPr>
    </w:lvl>
    <w:lvl w:ilvl="1" w:tplc="72B89776">
      <w:start w:val="270"/>
      <w:numFmt w:val="bullet"/>
      <w:lvlText w:val=""/>
      <w:lvlJc w:val="left"/>
      <w:pPr>
        <w:tabs>
          <w:tab w:val="num" w:pos="1080"/>
        </w:tabs>
        <w:ind w:left="1080" w:hanging="360"/>
      </w:pPr>
      <w:rPr>
        <w:rFonts w:ascii="Wingdings" w:hAnsi="Wingdings" w:hint="default"/>
      </w:rPr>
    </w:lvl>
    <w:lvl w:ilvl="2" w:tplc="236060EC" w:tentative="1">
      <w:start w:val="1"/>
      <w:numFmt w:val="bullet"/>
      <w:lvlText w:val="o"/>
      <w:lvlJc w:val="left"/>
      <w:pPr>
        <w:tabs>
          <w:tab w:val="num" w:pos="1800"/>
        </w:tabs>
        <w:ind w:left="1800" w:hanging="360"/>
      </w:pPr>
      <w:rPr>
        <w:rFonts w:ascii="Courier New" w:hAnsi="Courier New" w:hint="default"/>
      </w:rPr>
    </w:lvl>
    <w:lvl w:ilvl="3" w:tplc="B09CC50C" w:tentative="1">
      <w:start w:val="1"/>
      <w:numFmt w:val="bullet"/>
      <w:lvlText w:val="o"/>
      <w:lvlJc w:val="left"/>
      <w:pPr>
        <w:tabs>
          <w:tab w:val="num" w:pos="2520"/>
        </w:tabs>
        <w:ind w:left="2520" w:hanging="360"/>
      </w:pPr>
      <w:rPr>
        <w:rFonts w:ascii="Courier New" w:hAnsi="Courier New" w:hint="default"/>
      </w:rPr>
    </w:lvl>
    <w:lvl w:ilvl="4" w:tplc="0BDA2CB2" w:tentative="1">
      <w:start w:val="1"/>
      <w:numFmt w:val="bullet"/>
      <w:lvlText w:val="o"/>
      <w:lvlJc w:val="left"/>
      <w:pPr>
        <w:tabs>
          <w:tab w:val="num" w:pos="3240"/>
        </w:tabs>
        <w:ind w:left="3240" w:hanging="360"/>
      </w:pPr>
      <w:rPr>
        <w:rFonts w:ascii="Courier New" w:hAnsi="Courier New" w:hint="default"/>
      </w:rPr>
    </w:lvl>
    <w:lvl w:ilvl="5" w:tplc="26387B6A" w:tentative="1">
      <w:start w:val="1"/>
      <w:numFmt w:val="bullet"/>
      <w:lvlText w:val="o"/>
      <w:lvlJc w:val="left"/>
      <w:pPr>
        <w:tabs>
          <w:tab w:val="num" w:pos="3960"/>
        </w:tabs>
        <w:ind w:left="3960" w:hanging="360"/>
      </w:pPr>
      <w:rPr>
        <w:rFonts w:ascii="Courier New" w:hAnsi="Courier New" w:hint="default"/>
      </w:rPr>
    </w:lvl>
    <w:lvl w:ilvl="6" w:tplc="F63E45F8" w:tentative="1">
      <w:start w:val="1"/>
      <w:numFmt w:val="bullet"/>
      <w:lvlText w:val="o"/>
      <w:lvlJc w:val="left"/>
      <w:pPr>
        <w:tabs>
          <w:tab w:val="num" w:pos="4680"/>
        </w:tabs>
        <w:ind w:left="4680" w:hanging="360"/>
      </w:pPr>
      <w:rPr>
        <w:rFonts w:ascii="Courier New" w:hAnsi="Courier New" w:hint="default"/>
      </w:rPr>
    </w:lvl>
    <w:lvl w:ilvl="7" w:tplc="B9D80416" w:tentative="1">
      <w:start w:val="1"/>
      <w:numFmt w:val="bullet"/>
      <w:lvlText w:val="o"/>
      <w:lvlJc w:val="left"/>
      <w:pPr>
        <w:tabs>
          <w:tab w:val="num" w:pos="5400"/>
        </w:tabs>
        <w:ind w:left="5400" w:hanging="360"/>
      </w:pPr>
      <w:rPr>
        <w:rFonts w:ascii="Courier New" w:hAnsi="Courier New" w:hint="default"/>
      </w:rPr>
    </w:lvl>
    <w:lvl w:ilvl="8" w:tplc="440A925A" w:tentative="1">
      <w:start w:val="1"/>
      <w:numFmt w:val="bullet"/>
      <w:lvlText w:val="o"/>
      <w:lvlJc w:val="left"/>
      <w:pPr>
        <w:tabs>
          <w:tab w:val="num" w:pos="6120"/>
        </w:tabs>
        <w:ind w:left="6120" w:hanging="360"/>
      </w:pPr>
      <w:rPr>
        <w:rFonts w:ascii="Courier New" w:hAnsi="Courier New" w:hint="default"/>
      </w:rPr>
    </w:lvl>
  </w:abstractNum>
  <w:abstractNum w:abstractNumId="8"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F866893"/>
    <w:multiLevelType w:val="hybridMultilevel"/>
    <w:tmpl w:val="E552160C"/>
    <w:lvl w:ilvl="0" w:tplc="D55CD28C">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7"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8"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BFE2EBE"/>
    <w:multiLevelType w:val="hybridMultilevel"/>
    <w:tmpl w:val="C58E92EE"/>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C9325B3"/>
    <w:multiLevelType w:val="hybridMultilevel"/>
    <w:tmpl w:val="AB1607E6"/>
    <w:lvl w:ilvl="0" w:tplc="7AD022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2C5123"/>
    <w:multiLevelType w:val="hybridMultilevel"/>
    <w:tmpl w:val="BE1A69A8"/>
    <w:lvl w:ilvl="0" w:tplc="D74E5290">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22B3F28"/>
    <w:multiLevelType w:val="hybridMultilevel"/>
    <w:tmpl w:val="7B000B6C"/>
    <w:lvl w:ilvl="0" w:tplc="63B44EC6">
      <w:start w:val="4"/>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4" w15:restartNumberingAfterBreak="0">
    <w:nsid w:val="494B09F3"/>
    <w:multiLevelType w:val="hybridMultilevel"/>
    <w:tmpl w:val="6436F0C2"/>
    <w:lvl w:ilvl="0" w:tplc="C8E6BB84">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15:restartNumberingAfterBreak="0">
    <w:nsid w:val="4F831DCF"/>
    <w:multiLevelType w:val="hybridMultilevel"/>
    <w:tmpl w:val="9A50784C"/>
    <w:lvl w:ilvl="0" w:tplc="F6CA3AA8">
      <w:start w:val="5"/>
      <w:numFmt w:val="bullet"/>
      <w:lvlText w:val="-"/>
      <w:lvlJc w:val="left"/>
      <w:pPr>
        <w:ind w:left="2061" w:hanging="360"/>
      </w:pPr>
      <w:rPr>
        <w:rFonts w:ascii="Calibri" w:eastAsia="宋体"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6"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9763C45"/>
    <w:multiLevelType w:val="hybridMultilevel"/>
    <w:tmpl w:val="B046F51A"/>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C310EA8"/>
    <w:multiLevelType w:val="hybridMultilevel"/>
    <w:tmpl w:val="1092EF74"/>
    <w:lvl w:ilvl="0" w:tplc="0409000B">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7"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37"/>
  </w:num>
  <w:num w:numId="3">
    <w:abstractNumId w:val="36"/>
  </w:num>
  <w:num w:numId="4">
    <w:abstractNumId w:val="13"/>
  </w:num>
  <w:num w:numId="5">
    <w:abstractNumId w:val="2"/>
  </w:num>
  <w:num w:numId="6">
    <w:abstractNumId w:val="31"/>
  </w:num>
  <w:num w:numId="7">
    <w:abstractNumId w:val="3"/>
  </w:num>
  <w:num w:numId="8">
    <w:abstractNumId w:val="0"/>
  </w:num>
  <w:num w:numId="9">
    <w:abstractNumId w:val="10"/>
  </w:num>
  <w:num w:numId="10">
    <w:abstractNumId w:val="12"/>
  </w:num>
  <w:num w:numId="11">
    <w:abstractNumId w:val="33"/>
  </w:num>
  <w:num w:numId="12">
    <w:abstractNumId w:val="6"/>
  </w:num>
  <w:num w:numId="13">
    <w:abstractNumId w:val="35"/>
  </w:num>
  <w:num w:numId="14">
    <w:abstractNumId w:val="8"/>
  </w:num>
  <w:num w:numId="15">
    <w:abstractNumId w:val="17"/>
  </w:num>
  <w:num w:numId="16">
    <w:abstractNumId w:val="25"/>
  </w:num>
  <w:num w:numId="17">
    <w:abstractNumId w:val="26"/>
  </w:num>
  <w:num w:numId="18">
    <w:abstractNumId w:val="32"/>
  </w:num>
  <w:num w:numId="19">
    <w:abstractNumId w:val="13"/>
  </w:num>
  <w:num w:numId="20">
    <w:abstractNumId w:val="13"/>
  </w:num>
  <w:num w:numId="21">
    <w:abstractNumId w:val="13"/>
  </w:num>
  <w:num w:numId="22">
    <w:abstractNumId w:val="21"/>
  </w:num>
  <w:num w:numId="23">
    <w:abstractNumId w:val="13"/>
  </w:num>
  <w:num w:numId="24">
    <w:abstractNumId w:val="18"/>
  </w:num>
  <w:num w:numId="25">
    <w:abstractNumId w:val="13"/>
  </w:num>
  <w:num w:numId="26">
    <w:abstractNumId w:val="5"/>
  </w:num>
  <w:num w:numId="27">
    <w:abstractNumId w:val="13"/>
  </w:num>
  <w:num w:numId="28">
    <w:abstractNumId w:val="13"/>
  </w:num>
  <w:num w:numId="29">
    <w:abstractNumId w:val="13"/>
  </w:num>
  <w:num w:numId="30">
    <w:abstractNumId w:val="15"/>
  </w:num>
  <w:num w:numId="31">
    <w:abstractNumId w:val="11"/>
  </w:num>
  <w:num w:numId="32">
    <w:abstractNumId w:val="27"/>
  </w:num>
  <w:num w:numId="33">
    <w:abstractNumId w:val="9"/>
  </w:num>
  <w:num w:numId="34">
    <w:abstractNumId w:val="22"/>
  </w:num>
  <w:num w:numId="35">
    <w:abstractNumId w:val="13"/>
  </w:num>
  <w:num w:numId="36">
    <w:abstractNumId w:val="20"/>
  </w:num>
  <w:num w:numId="37">
    <w:abstractNumId w:val="13"/>
  </w:num>
  <w:num w:numId="38">
    <w:abstractNumId w:val="7"/>
  </w:num>
  <w:num w:numId="39">
    <w:abstractNumId w:val="4"/>
  </w:num>
  <w:num w:numId="40">
    <w:abstractNumId w:val="30"/>
  </w:num>
  <w:num w:numId="41">
    <w:abstractNumId w:val="24"/>
  </w:num>
  <w:num w:numId="42">
    <w:abstractNumId w:val="29"/>
  </w:num>
  <w:num w:numId="43">
    <w:abstractNumId w:val="28"/>
  </w:num>
  <w:num w:numId="44">
    <w:abstractNumId w:val="14"/>
  </w:num>
  <w:num w:numId="45">
    <w:abstractNumId w:val="1"/>
  </w:num>
  <w:num w:numId="46">
    <w:abstractNumId w:val="23"/>
  </w:num>
  <w:num w:numId="47">
    <w:abstractNumId w:val="34"/>
  </w:num>
  <w:num w:numId="48">
    <w:abstractNumId w:val="1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223"/>
    <w:rsid w:val="000009F1"/>
    <w:rsid w:val="00000A25"/>
    <w:rsid w:val="00000D04"/>
    <w:rsid w:val="00000DB2"/>
    <w:rsid w:val="00001637"/>
    <w:rsid w:val="0000195C"/>
    <w:rsid w:val="00001CEB"/>
    <w:rsid w:val="00001D10"/>
    <w:rsid w:val="00002186"/>
    <w:rsid w:val="000021E6"/>
    <w:rsid w:val="000023CA"/>
    <w:rsid w:val="000026A4"/>
    <w:rsid w:val="00002893"/>
    <w:rsid w:val="00002DE3"/>
    <w:rsid w:val="0000326E"/>
    <w:rsid w:val="000032D9"/>
    <w:rsid w:val="000033A3"/>
    <w:rsid w:val="00003605"/>
    <w:rsid w:val="00003926"/>
    <w:rsid w:val="00003C56"/>
    <w:rsid w:val="00003C87"/>
    <w:rsid w:val="00003D97"/>
    <w:rsid w:val="00003D9C"/>
    <w:rsid w:val="00003EC2"/>
    <w:rsid w:val="0000408C"/>
    <w:rsid w:val="000040A9"/>
    <w:rsid w:val="000043DD"/>
    <w:rsid w:val="0000456E"/>
    <w:rsid w:val="0000458E"/>
    <w:rsid w:val="00004920"/>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AD9"/>
    <w:rsid w:val="00012F0C"/>
    <w:rsid w:val="00012F48"/>
    <w:rsid w:val="00013468"/>
    <w:rsid w:val="000135F3"/>
    <w:rsid w:val="00013856"/>
    <w:rsid w:val="00013B6F"/>
    <w:rsid w:val="000140DD"/>
    <w:rsid w:val="000141B5"/>
    <w:rsid w:val="000141F9"/>
    <w:rsid w:val="00014428"/>
    <w:rsid w:val="00014AC2"/>
    <w:rsid w:val="000152C5"/>
    <w:rsid w:val="000155BB"/>
    <w:rsid w:val="0001578B"/>
    <w:rsid w:val="00015E6F"/>
    <w:rsid w:val="00015E96"/>
    <w:rsid w:val="00015EFB"/>
    <w:rsid w:val="0001622D"/>
    <w:rsid w:val="0001644D"/>
    <w:rsid w:val="000165E2"/>
    <w:rsid w:val="000166C3"/>
    <w:rsid w:val="00016FBD"/>
    <w:rsid w:val="000172BE"/>
    <w:rsid w:val="000172FA"/>
    <w:rsid w:val="00017691"/>
    <w:rsid w:val="000179D8"/>
    <w:rsid w:val="00017B22"/>
    <w:rsid w:val="00017D8A"/>
    <w:rsid w:val="000200C3"/>
    <w:rsid w:val="0002046A"/>
    <w:rsid w:val="0002077D"/>
    <w:rsid w:val="000209F4"/>
    <w:rsid w:val="00020DCF"/>
    <w:rsid w:val="0002114B"/>
    <w:rsid w:val="000219F3"/>
    <w:rsid w:val="0002224E"/>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766"/>
    <w:rsid w:val="000278E6"/>
    <w:rsid w:val="00027AD6"/>
    <w:rsid w:val="00027C41"/>
    <w:rsid w:val="0003024C"/>
    <w:rsid w:val="000302BC"/>
    <w:rsid w:val="00030E4E"/>
    <w:rsid w:val="0003198C"/>
    <w:rsid w:val="00031ADB"/>
    <w:rsid w:val="00031FB0"/>
    <w:rsid w:val="00032056"/>
    <w:rsid w:val="00032128"/>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6121"/>
    <w:rsid w:val="0003619E"/>
    <w:rsid w:val="00036CB7"/>
    <w:rsid w:val="00036F2F"/>
    <w:rsid w:val="00037CDF"/>
    <w:rsid w:val="00037F23"/>
    <w:rsid w:val="0004023E"/>
    <w:rsid w:val="0004024B"/>
    <w:rsid w:val="00040979"/>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9E2"/>
    <w:rsid w:val="00047AB3"/>
    <w:rsid w:val="00047ACE"/>
    <w:rsid w:val="00047E60"/>
    <w:rsid w:val="00047F0F"/>
    <w:rsid w:val="00047F1B"/>
    <w:rsid w:val="000501E1"/>
    <w:rsid w:val="00050CEF"/>
    <w:rsid w:val="00051188"/>
    <w:rsid w:val="0005192F"/>
    <w:rsid w:val="00051AFB"/>
    <w:rsid w:val="00051BBF"/>
    <w:rsid w:val="00051C98"/>
    <w:rsid w:val="00051E64"/>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99E"/>
    <w:rsid w:val="00055BC5"/>
    <w:rsid w:val="00055D98"/>
    <w:rsid w:val="000565C8"/>
    <w:rsid w:val="00056AC0"/>
    <w:rsid w:val="00056F6D"/>
    <w:rsid w:val="00057123"/>
    <w:rsid w:val="0005716A"/>
    <w:rsid w:val="000576BD"/>
    <w:rsid w:val="00057A03"/>
    <w:rsid w:val="00057DC8"/>
    <w:rsid w:val="00060282"/>
    <w:rsid w:val="00060491"/>
    <w:rsid w:val="00060675"/>
    <w:rsid w:val="00060E9D"/>
    <w:rsid w:val="000612A4"/>
    <w:rsid w:val="000612E1"/>
    <w:rsid w:val="000613BD"/>
    <w:rsid w:val="000614FE"/>
    <w:rsid w:val="00061858"/>
    <w:rsid w:val="00061AA0"/>
    <w:rsid w:val="00061F64"/>
    <w:rsid w:val="000627D7"/>
    <w:rsid w:val="00062D79"/>
    <w:rsid w:val="0006358B"/>
    <w:rsid w:val="0006399F"/>
    <w:rsid w:val="00063A10"/>
    <w:rsid w:val="00063F27"/>
    <w:rsid w:val="00064060"/>
    <w:rsid w:val="00064937"/>
    <w:rsid w:val="00065B30"/>
    <w:rsid w:val="00065D38"/>
    <w:rsid w:val="00065F19"/>
    <w:rsid w:val="00066295"/>
    <w:rsid w:val="0006640F"/>
    <w:rsid w:val="000668E2"/>
    <w:rsid w:val="0006703A"/>
    <w:rsid w:val="000670CF"/>
    <w:rsid w:val="0006711B"/>
    <w:rsid w:val="000672BF"/>
    <w:rsid w:val="000677C5"/>
    <w:rsid w:val="00067DA2"/>
    <w:rsid w:val="00067DD1"/>
    <w:rsid w:val="000700BD"/>
    <w:rsid w:val="00070447"/>
    <w:rsid w:val="00070480"/>
    <w:rsid w:val="000706E7"/>
    <w:rsid w:val="00070934"/>
    <w:rsid w:val="00070B2C"/>
    <w:rsid w:val="00070EF8"/>
    <w:rsid w:val="00071192"/>
    <w:rsid w:val="000711B2"/>
    <w:rsid w:val="000713A7"/>
    <w:rsid w:val="00071961"/>
    <w:rsid w:val="00071CAD"/>
    <w:rsid w:val="00071D7D"/>
    <w:rsid w:val="00071F30"/>
    <w:rsid w:val="000727CA"/>
    <w:rsid w:val="00072872"/>
    <w:rsid w:val="000729AB"/>
    <w:rsid w:val="00072A80"/>
    <w:rsid w:val="00072B6B"/>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98A"/>
    <w:rsid w:val="00074DB1"/>
    <w:rsid w:val="00074E86"/>
    <w:rsid w:val="000750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0D8D"/>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E04"/>
    <w:rsid w:val="00086543"/>
    <w:rsid w:val="00086800"/>
    <w:rsid w:val="000869C2"/>
    <w:rsid w:val="00086D30"/>
    <w:rsid w:val="00086F48"/>
    <w:rsid w:val="00087913"/>
    <w:rsid w:val="00087C53"/>
    <w:rsid w:val="00087FF7"/>
    <w:rsid w:val="000901E7"/>
    <w:rsid w:val="000902DC"/>
    <w:rsid w:val="000904EA"/>
    <w:rsid w:val="00090B6F"/>
    <w:rsid w:val="00090D73"/>
    <w:rsid w:val="00090EC6"/>
    <w:rsid w:val="000910F2"/>
    <w:rsid w:val="000911AE"/>
    <w:rsid w:val="00091349"/>
    <w:rsid w:val="0009191F"/>
    <w:rsid w:val="00091C5D"/>
    <w:rsid w:val="00092A30"/>
    <w:rsid w:val="00092EA5"/>
    <w:rsid w:val="00092F09"/>
    <w:rsid w:val="00093697"/>
    <w:rsid w:val="00093D42"/>
    <w:rsid w:val="00093D46"/>
    <w:rsid w:val="00093E4A"/>
    <w:rsid w:val="00093ECE"/>
    <w:rsid w:val="00094581"/>
    <w:rsid w:val="00094A16"/>
    <w:rsid w:val="00094DE6"/>
    <w:rsid w:val="00095288"/>
    <w:rsid w:val="00095677"/>
    <w:rsid w:val="000957C2"/>
    <w:rsid w:val="00095F79"/>
    <w:rsid w:val="00096356"/>
    <w:rsid w:val="000965A8"/>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1B4"/>
    <w:rsid w:val="000A280C"/>
    <w:rsid w:val="000A2B37"/>
    <w:rsid w:val="000A2B97"/>
    <w:rsid w:val="000A2CC7"/>
    <w:rsid w:val="000A2ED6"/>
    <w:rsid w:val="000A337F"/>
    <w:rsid w:val="000A33B6"/>
    <w:rsid w:val="000A3A02"/>
    <w:rsid w:val="000A3C95"/>
    <w:rsid w:val="000A3E32"/>
    <w:rsid w:val="000A4205"/>
    <w:rsid w:val="000A430A"/>
    <w:rsid w:val="000A4718"/>
    <w:rsid w:val="000A4934"/>
    <w:rsid w:val="000A4A19"/>
    <w:rsid w:val="000A4F0C"/>
    <w:rsid w:val="000A5046"/>
    <w:rsid w:val="000A5321"/>
    <w:rsid w:val="000A5356"/>
    <w:rsid w:val="000A539A"/>
    <w:rsid w:val="000A542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6DC"/>
    <w:rsid w:val="000B0BF8"/>
    <w:rsid w:val="000B0DB9"/>
    <w:rsid w:val="000B0E62"/>
    <w:rsid w:val="000B139A"/>
    <w:rsid w:val="000B191F"/>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A10"/>
    <w:rsid w:val="000B7A45"/>
    <w:rsid w:val="000C021C"/>
    <w:rsid w:val="000C06F3"/>
    <w:rsid w:val="000C0A23"/>
    <w:rsid w:val="000C0C50"/>
    <w:rsid w:val="000C115D"/>
    <w:rsid w:val="000C1535"/>
    <w:rsid w:val="000C159C"/>
    <w:rsid w:val="000C17A0"/>
    <w:rsid w:val="000C1988"/>
    <w:rsid w:val="000C1A86"/>
    <w:rsid w:val="000C1B67"/>
    <w:rsid w:val="000C1E48"/>
    <w:rsid w:val="000C1E6D"/>
    <w:rsid w:val="000C1EA6"/>
    <w:rsid w:val="000C252B"/>
    <w:rsid w:val="000C2A59"/>
    <w:rsid w:val="000C2BED"/>
    <w:rsid w:val="000C2F74"/>
    <w:rsid w:val="000C2FBD"/>
    <w:rsid w:val="000C39DE"/>
    <w:rsid w:val="000C3B0C"/>
    <w:rsid w:val="000C3D23"/>
    <w:rsid w:val="000C422D"/>
    <w:rsid w:val="000C43CD"/>
    <w:rsid w:val="000C4A82"/>
    <w:rsid w:val="000C4E60"/>
    <w:rsid w:val="000C51FC"/>
    <w:rsid w:val="000C553D"/>
    <w:rsid w:val="000C57DF"/>
    <w:rsid w:val="000C57E3"/>
    <w:rsid w:val="000C596A"/>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68E"/>
    <w:rsid w:val="000D36AE"/>
    <w:rsid w:val="000D38A1"/>
    <w:rsid w:val="000D3E3B"/>
    <w:rsid w:val="000D3EF2"/>
    <w:rsid w:val="000D466F"/>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E068E"/>
    <w:rsid w:val="000E07D6"/>
    <w:rsid w:val="000E08D9"/>
    <w:rsid w:val="000E0AF7"/>
    <w:rsid w:val="000E1380"/>
    <w:rsid w:val="000E175F"/>
    <w:rsid w:val="000E1769"/>
    <w:rsid w:val="000E184D"/>
    <w:rsid w:val="000E18DF"/>
    <w:rsid w:val="000E192A"/>
    <w:rsid w:val="000E198C"/>
    <w:rsid w:val="000E1AB9"/>
    <w:rsid w:val="000E33AD"/>
    <w:rsid w:val="000E3F04"/>
    <w:rsid w:val="000E4235"/>
    <w:rsid w:val="000E492E"/>
    <w:rsid w:val="000E4982"/>
    <w:rsid w:val="000E4FF2"/>
    <w:rsid w:val="000E526D"/>
    <w:rsid w:val="000E5646"/>
    <w:rsid w:val="000E579F"/>
    <w:rsid w:val="000E59A0"/>
    <w:rsid w:val="000E5B5B"/>
    <w:rsid w:val="000E61E7"/>
    <w:rsid w:val="000E6320"/>
    <w:rsid w:val="000E63AA"/>
    <w:rsid w:val="000E6728"/>
    <w:rsid w:val="000E6945"/>
    <w:rsid w:val="000E6B02"/>
    <w:rsid w:val="000E6BEF"/>
    <w:rsid w:val="000E6C8C"/>
    <w:rsid w:val="000E759B"/>
    <w:rsid w:val="000E7A84"/>
    <w:rsid w:val="000E7B39"/>
    <w:rsid w:val="000E7C31"/>
    <w:rsid w:val="000F09F9"/>
    <w:rsid w:val="000F0BDF"/>
    <w:rsid w:val="000F0D75"/>
    <w:rsid w:val="000F12F4"/>
    <w:rsid w:val="000F145F"/>
    <w:rsid w:val="000F15BC"/>
    <w:rsid w:val="000F1746"/>
    <w:rsid w:val="000F180A"/>
    <w:rsid w:val="000F1B82"/>
    <w:rsid w:val="000F1C92"/>
    <w:rsid w:val="000F20B3"/>
    <w:rsid w:val="000F27A4"/>
    <w:rsid w:val="000F2EEE"/>
    <w:rsid w:val="000F2F0D"/>
    <w:rsid w:val="000F3697"/>
    <w:rsid w:val="000F3825"/>
    <w:rsid w:val="000F3D73"/>
    <w:rsid w:val="000F3DCF"/>
    <w:rsid w:val="000F3E2D"/>
    <w:rsid w:val="000F3F6C"/>
    <w:rsid w:val="000F41EF"/>
    <w:rsid w:val="000F43F4"/>
    <w:rsid w:val="000F44E3"/>
    <w:rsid w:val="000F4732"/>
    <w:rsid w:val="000F4F82"/>
    <w:rsid w:val="000F5220"/>
    <w:rsid w:val="000F522C"/>
    <w:rsid w:val="000F5940"/>
    <w:rsid w:val="000F598A"/>
    <w:rsid w:val="000F5A19"/>
    <w:rsid w:val="000F5FEA"/>
    <w:rsid w:val="000F5FFB"/>
    <w:rsid w:val="000F6E43"/>
    <w:rsid w:val="000F6FCE"/>
    <w:rsid w:val="000F7152"/>
    <w:rsid w:val="000F74D6"/>
    <w:rsid w:val="000F77B7"/>
    <w:rsid w:val="000F7E71"/>
    <w:rsid w:val="000F7F58"/>
    <w:rsid w:val="00100128"/>
    <w:rsid w:val="00100347"/>
    <w:rsid w:val="0010074A"/>
    <w:rsid w:val="00100DDD"/>
    <w:rsid w:val="00100FC4"/>
    <w:rsid w:val="00100FF3"/>
    <w:rsid w:val="00101444"/>
    <w:rsid w:val="0010145E"/>
    <w:rsid w:val="0010172A"/>
    <w:rsid w:val="00101753"/>
    <w:rsid w:val="001021D5"/>
    <w:rsid w:val="001026CA"/>
    <w:rsid w:val="001027D5"/>
    <w:rsid w:val="001029B2"/>
    <w:rsid w:val="00102AC1"/>
    <w:rsid w:val="00103537"/>
    <w:rsid w:val="001039F3"/>
    <w:rsid w:val="00103ACF"/>
    <w:rsid w:val="00104058"/>
    <w:rsid w:val="001043C2"/>
    <w:rsid w:val="001043E1"/>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4B7"/>
    <w:rsid w:val="00112553"/>
    <w:rsid w:val="001129B5"/>
    <w:rsid w:val="00112A23"/>
    <w:rsid w:val="0011368C"/>
    <w:rsid w:val="00113819"/>
    <w:rsid w:val="0011393B"/>
    <w:rsid w:val="00113DA2"/>
    <w:rsid w:val="00113FA7"/>
    <w:rsid w:val="001141E3"/>
    <w:rsid w:val="0011422C"/>
    <w:rsid w:val="00114335"/>
    <w:rsid w:val="001144DF"/>
    <w:rsid w:val="0011456F"/>
    <w:rsid w:val="0011469B"/>
    <w:rsid w:val="0011496A"/>
    <w:rsid w:val="00114980"/>
    <w:rsid w:val="00114D4B"/>
    <w:rsid w:val="00115343"/>
    <w:rsid w:val="0011557B"/>
    <w:rsid w:val="00115767"/>
    <w:rsid w:val="00115EBE"/>
    <w:rsid w:val="0011617A"/>
    <w:rsid w:val="001173CC"/>
    <w:rsid w:val="0011740B"/>
    <w:rsid w:val="00117A76"/>
    <w:rsid w:val="00117C85"/>
    <w:rsid w:val="00120463"/>
    <w:rsid w:val="00120A1B"/>
    <w:rsid w:val="00120B13"/>
    <w:rsid w:val="00120C36"/>
    <w:rsid w:val="0012130B"/>
    <w:rsid w:val="001217C0"/>
    <w:rsid w:val="001217D9"/>
    <w:rsid w:val="001219DB"/>
    <w:rsid w:val="00121A58"/>
    <w:rsid w:val="00121AD2"/>
    <w:rsid w:val="00122757"/>
    <w:rsid w:val="001228D9"/>
    <w:rsid w:val="0012297E"/>
    <w:rsid w:val="00122A22"/>
    <w:rsid w:val="00122AF1"/>
    <w:rsid w:val="00122B8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DDB"/>
    <w:rsid w:val="00126370"/>
    <w:rsid w:val="001263AA"/>
    <w:rsid w:val="001266F3"/>
    <w:rsid w:val="00126AA6"/>
    <w:rsid w:val="00126BF4"/>
    <w:rsid w:val="00126F74"/>
    <w:rsid w:val="00127012"/>
    <w:rsid w:val="00127905"/>
    <w:rsid w:val="00127951"/>
    <w:rsid w:val="00130673"/>
    <w:rsid w:val="0013069C"/>
    <w:rsid w:val="00130779"/>
    <w:rsid w:val="001307A1"/>
    <w:rsid w:val="00131040"/>
    <w:rsid w:val="001310A8"/>
    <w:rsid w:val="00131184"/>
    <w:rsid w:val="001311CC"/>
    <w:rsid w:val="001314FA"/>
    <w:rsid w:val="001315EF"/>
    <w:rsid w:val="00131D2E"/>
    <w:rsid w:val="001321AA"/>
    <w:rsid w:val="001321D3"/>
    <w:rsid w:val="001324E7"/>
    <w:rsid w:val="0013257A"/>
    <w:rsid w:val="00132CC9"/>
    <w:rsid w:val="00132DAE"/>
    <w:rsid w:val="00133599"/>
    <w:rsid w:val="00133BF7"/>
    <w:rsid w:val="00133F45"/>
    <w:rsid w:val="00134031"/>
    <w:rsid w:val="00134219"/>
    <w:rsid w:val="001349AD"/>
    <w:rsid w:val="00134B88"/>
    <w:rsid w:val="00134C91"/>
    <w:rsid w:val="001354E1"/>
    <w:rsid w:val="001355E2"/>
    <w:rsid w:val="001358C6"/>
    <w:rsid w:val="001361E5"/>
    <w:rsid w:val="0013695C"/>
    <w:rsid w:val="00136A1F"/>
    <w:rsid w:val="00136A23"/>
    <w:rsid w:val="00136B99"/>
    <w:rsid w:val="00136DD7"/>
    <w:rsid w:val="00137250"/>
    <w:rsid w:val="0013768B"/>
    <w:rsid w:val="00137B46"/>
    <w:rsid w:val="0014052C"/>
    <w:rsid w:val="0014053C"/>
    <w:rsid w:val="0014056E"/>
    <w:rsid w:val="0014063E"/>
    <w:rsid w:val="0014085E"/>
    <w:rsid w:val="0014087D"/>
    <w:rsid w:val="0014087F"/>
    <w:rsid w:val="00140B4A"/>
    <w:rsid w:val="00140E07"/>
    <w:rsid w:val="00140F74"/>
    <w:rsid w:val="00141191"/>
    <w:rsid w:val="0014159C"/>
    <w:rsid w:val="001416B0"/>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50126"/>
    <w:rsid w:val="00150143"/>
    <w:rsid w:val="001502DB"/>
    <w:rsid w:val="001504E5"/>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2D"/>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50C4"/>
    <w:rsid w:val="00165BBB"/>
    <w:rsid w:val="00165D14"/>
    <w:rsid w:val="0016613F"/>
    <w:rsid w:val="00166215"/>
    <w:rsid w:val="00166591"/>
    <w:rsid w:val="00166698"/>
    <w:rsid w:val="001666A5"/>
    <w:rsid w:val="00166F1C"/>
    <w:rsid w:val="0016740E"/>
    <w:rsid w:val="00167938"/>
    <w:rsid w:val="00167A80"/>
    <w:rsid w:val="00167F82"/>
    <w:rsid w:val="00170233"/>
    <w:rsid w:val="00171102"/>
    <w:rsid w:val="00171143"/>
    <w:rsid w:val="00171367"/>
    <w:rsid w:val="00171A0A"/>
    <w:rsid w:val="00171B47"/>
    <w:rsid w:val="00171E0E"/>
    <w:rsid w:val="00171EB3"/>
    <w:rsid w:val="00172093"/>
    <w:rsid w:val="00172864"/>
    <w:rsid w:val="00172B82"/>
    <w:rsid w:val="00172DFB"/>
    <w:rsid w:val="00172EFA"/>
    <w:rsid w:val="00173608"/>
    <w:rsid w:val="0017374D"/>
    <w:rsid w:val="00173B15"/>
    <w:rsid w:val="00173EF5"/>
    <w:rsid w:val="0017415D"/>
    <w:rsid w:val="001743A4"/>
    <w:rsid w:val="001745EC"/>
    <w:rsid w:val="001747B7"/>
    <w:rsid w:val="00174C82"/>
    <w:rsid w:val="0017543F"/>
    <w:rsid w:val="00175C30"/>
    <w:rsid w:val="00176790"/>
    <w:rsid w:val="0017679A"/>
    <w:rsid w:val="001767A7"/>
    <w:rsid w:val="00177069"/>
    <w:rsid w:val="001775E1"/>
    <w:rsid w:val="001777E6"/>
    <w:rsid w:val="00177D4B"/>
    <w:rsid w:val="00177FC1"/>
    <w:rsid w:val="00180194"/>
    <w:rsid w:val="001805C9"/>
    <w:rsid w:val="0018098D"/>
    <w:rsid w:val="00180E73"/>
    <w:rsid w:val="00180FD3"/>
    <w:rsid w:val="00181436"/>
    <w:rsid w:val="001815A2"/>
    <w:rsid w:val="00181644"/>
    <w:rsid w:val="00181FC1"/>
    <w:rsid w:val="00182539"/>
    <w:rsid w:val="00182F3D"/>
    <w:rsid w:val="00183034"/>
    <w:rsid w:val="001830F7"/>
    <w:rsid w:val="001839A6"/>
    <w:rsid w:val="00183EE6"/>
    <w:rsid w:val="00184322"/>
    <w:rsid w:val="0018471A"/>
    <w:rsid w:val="001849D5"/>
    <w:rsid w:val="00184DAC"/>
    <w:rsid w:val="001852D1"/>
    <w:rsid w:val="0018533C"/>
    <w:rsid w:val="00185701"/>
    <w:rsid w:val="0018588A"/>
    <w:rsid w:val="0018591C"/>
    <w:rsid w:val="00185E40"/>
    <w:rsid w:val="00185EE0"/>
    <w:rsid w:val="00186180"/>
    <w:rsid w:val="00186712"/>
    <w:rsid w:val="00186818"/>
    <w:rsid w:val="00186A60"/>
    <w:rsid w:val="00187252"/>
    <w:rsid w:val="00187A06"/>
    <w:rsid w:val="00187C9A"/>
    <w:rsid w:val="00187C9F"/>
    <w:rsid w:val="00190046"/>
    <w:rsid w:val="001900AB"/>
    <w:rsid w:val="0019069B"/>
    <w:rsid w:val="0019093C"/>
    <w:rsid w:val="00190D77"/>
    <w:rsid w:val="00190D9A"/>
    <w:rsid w:val="001914F0"/>
    <w:rsid w:val="00191590"/>
    <w:rsid w:val="00191593"/>
    <w:rsid w:val="00191A22"/>
    <w:rsid w:val="00191C91"/>
    <w:rsid w:val="0019299D"/>
    <w:rsid w:val="00192DD9"/>
    <w:rsid w:val="00193182"/>
    <w:rsid w:val="00193709"/>
    <w:rsid w:val="00193A47"/>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711"/>
    <w:rsid w:val="001969F1"/>
    <w:rsid w:val="00196DDD"/>
    <w:rsid w:val="001972A1"/>
    <w:rsid w:val="0019741F"/>
    <w:rsid w:val="00197707"/>
    <w:rsid w:val="00197CEF"/>
    <w:rsid w:val="00197F64"/>
    <w:rsid w:val="00197F9F"/>
    <w:rsid w:val="001A01C7"/>
    <w:rsid w:val="001A03C7"/>
    <w:rsid w:val="001A0550"/>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B76"/>
    <w:rsid w:val="001A4EE9"/>
    <w:rsid w:val="001A5083"/>
    <w:rsid w:val="001A521F"/>
    <w:rsid w:val="001A525E"/>
    <w:rsid w:val="001A54F4"/>
    <w:rsid w:val="001A5EF4"/>
    <w:rsid w:val="001A5F42"/>
    <w:rsid w:val="001A6051"/>
    <w:rsid w:val="001A642A"/>
    <w:rsid w:val="001A6707"/>
    <w:rsid w:val="001A673E"/>
    <w:rsid w:val="001A6772"/>
    <w:rsid w:val="001A6D4A"/>
    <w:rsid w:val="001A7530"/>
    <w:rsid w:val="001A7763"/>
    <w:rsid w:val="001A791A"/>
    <w:rsid w:val="001B010E"/>
    <w:rsid w:val="001B0519"/>
    <w:rsid w:val="001B056B"/>
    <w:rsid w:val="001B07FF"/>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4AE3"/>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6B2"/>
    <w:rsid w:val="001D780E"/>
    <w:rsid w:val="001E05C3"/>
    <w:rsid w:val="001E0AD3"/>
    <w:rsid w:val="001E0BD9"/>
    <w:rsid w:val="001E1052"/>
    <w:rsid w:val="001E10A4"/>
    <w:rsid w:val="001E131A"/>
    <w:rsid w:val="001E1412"/>
    <w:rsid w:val="001E1D39"/>
    <w:rsid w:val="001E2003"/>
    <w:rsid w:val="001E232A"/>
    <w:rsid w:val="001E28C5"/>
    <w:rsid w:val="001E2BE3"/>
    <w:rsid w:val="001E3376"/>
    <w:rsid w:val="001E345E"/>
    <w:rsid w:val="001E36BA"/>
    <w:rsid w:val="001E36E4"/>
    <w:rsid w:val="001E379D"/>
    <w:rsid w:val="001E396A"/>
    <w:rsid w:val="001E3A3C"/>
    <w:rsid w:val="001E3AFF"/>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0C"/>
    <w:rsid w:val="001E76D2"/>
    <w:rsid w:val="001E76DF"/>
    <w:rsid w:val="001E7731"/>
    <w:rsid w:val="001E7AA8"/>
    <w:rsid w:val="001F03CF"/>
    <w:rsid w:val="001F053E"/>
    <w:rsid w:val="001F0774"/>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914"/>
    <w:rsid w:val="00200AEF"/>
    <w:rsid w:val="00200D2C"/>
    <w:rsid w:val="00200FD8"/>
    <w:rsid w:val="00201053"/>
    <w:rsid w:val="00201333"/>
    <w:rsid w:val="00201470"/>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332"/>
    <w:rsid w:val="0020679A"/>
    <w:rsid w:val="002068CC"/>
    <w:rsid w:val="0020698F"/>
    <w:rsid w:val="00207826"/>
    <w:rsid w:val="00207E60"/>
    <w:rsid w:val="00210860"/>
    <w:rsid w:val="00210B6A"/>
    <w:rsid w:val="00211144"/>
    <w:rsid w:val="002112B1"/>
    <w:rsid w:val="00211AD6"/>
    <w:rsid w:val="00211F6C"/>
    <w:rsid w:val="00212647"/>
    <w:rsid w:val="00212C1F"/>
    <w:rsid w:val="00212CB6"/>
    <w:rsid w:val="00212E37"/>
    <w:rsid w:val="00213917"/>
    <w:rsid w:val="002140FF"/>
    <w:rsid w:val="002146D9"/>
    <w:rsid w:val="00214798"/>
    <w:rsid w:val="00214A39"/>
    <w:rsid w:val="00214C8B"/>
    <w:rsid w:val="002178D5"/>
    <w:rsid w:val="00220894"/>
    <w:rsid w:val="0022134B"/>
    <w:rsid w:val="00221614"/>
    <w:rsid w:val="0022168B"/>
    <w:rsid w:val="00221D96"/>
    <w:rsid w:val="00221DE9"/>
    <w:rsid w:val="00222305"/>
    <w:rsid w:val="002224AA"/>
    <w:rsid w:val="0022267E"/>
    <w:rsid w:val="0022333D"/>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1B0"/>
    <w:rsid w:val="00241346"/>
    <w:rsid w:val="0024157D"/>
    <w:rsid w:val="002419A9"/>
    <w:rsid w:val="00241BCC"/>
    <w:rsid w:val="00241F53"/>
    <w:rsid w:val="0024201C"/>
    <w:rsid w:val="002426A7"/>
    <w:rsid w:val="0024270D"/>
    <w:rsid w:val="00242A2B"/>
    <w:rsid w:val="00242EF1"/>
    <w:rsid w:val="00243077"/>
    <w:rsid w:val="00243205"/>
    <w:rsid w:val="0024370F"/>
    <w:rsid w:val="002442B5"/>
    <w:rsid w:val="002443CF"/>
    <w:rsid w:val="00244552"/>
    <w:rsid w:val="00244586"/>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47C6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588"/>
    <w:rsid w:val="002538F2"/>
    <w:rsid w:val="00253AEF"/>
    <w:rsid w:val="00253D36"/>
    <w:rsid w:val="00253F28"/>
    <w:rsid w:val="002546F4"/>
    <w:rsid w:val="002551D0"/>
    <w:rsid w:val="00255374"/>
    <w:rsid w:val="002558E4"/>
    <w:rsid w:val="002558EA"/>
    <w:rsid w:val="00255923"/>
    <w:rsid w:val="0025593B"/>
    <w:rsid w:val="00255C6C"/>
    <w:rsid w:val="00255D73"/>
    <w:rsid w:val="00255E2A"/>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433"/>
    <w:rsid w:val="00261871"/>
    <w:rsid w:val="0026190F"/>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38C"/>
    <w:rsid w:val="00271895"/>
    <w:rsid w:val="0027195D"/>
    <w:rsid w:val="00271A92"/>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176"/>
    <w:rsid w:val="0028237F"/>
    <w:rsid w:val="0028246C"/>
    <w:rsid w:val="0028246F"/>
    <w:rsid w:val="00282651"/>
    <w:rsid w:val="0028376B"/>
    <w:rsid w:val="0028389E"/>
    <w:rsid w:val="00283A1A"/>
    <w:rsid w:val="00283F09"/>
    <w:rsid w:val="002840D0"/>
    <w:rsid w:val="002840FF"/>
    <w:rsid w:val="002841F0"/>
    <w:rsid w:val="00284BAE"/>
    <w:rsid w:val="00284BEF"/>
    <w:rsid w:val="002853BC"/>
    <w:rsid w:val="00285731"/>
    <w:rsid w:val="00285844"/>
    <w:rsid w:val="00285848"/>
    <w:rsid w:val="002858EC"/>
    <w:rsid w:val="002859AF"/>
    <w:rsid w:val="00285CD9"/>
    <w:rsid w:val="00285EB3"/>
    <w:rsid w:val="00286224"/>
    <w:rsid w:val="0028638E"/>
    <w:rsid w:val="0028647A"/>
    <w:rsid w:val="00286AE7"/>
    <w:rsid w:val="00286B65"/>
    <w:rsid w:val="00286BD0"/>
    <w:rsid w:val="00287054"/>
    <w:rsid w:val="00287243"/>
    <w:rsid w:val="002876E7"/>
    <w:rsid w:val="0028797A"/>
    <w:rsid w:val="00287C4E"/>
    <w:rsid w:val="00287CBE"/>
    <w:rsid w:val="00287D4A"/>
    <w:rsid w:val="00287D65"/>
    <w:rsid w:val="002901D3"/>
    <w:rsid w:val="002902EE"/>
    <w:rsid w:val="00290647"/>
    <w:rsid w:val="002908A3"/>
    <w:rsid w:val="00290C4A"/>
    <w:rsid w:val="00291385"/>
    <w:rsid w:val="00291422"/>
    <w:rsid w:val="002915BB"/>
    <w:rsid w:val="00291754"/>
    <w:rsid w:val="00291D19"/>
    <w:rsid w:val="00291E0F"/>
    <w:rsid w:val="00291E17"/>
    <w:rsid w:val="0029237F"/>
    <w:rsid w:val="00292715"/>
    <w:rsid w:val="002934F4"/>
    <w:rsid w:val="002938BA"/>
    <w:rsid w:val="002938E3"/>
    <w:rsid w:val="00293D83"/>
    <w:rsid w:val="00293E57"/>
    <w:rsid w:val="00293E9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116"/>
    <w:rsid w:val="002A368A"/>
    <w:rsid w:val="002A4065"/>
    <w:rsid w:val="002A40F2"/>
    <w:rsid w:val="002A51DD"/>
    <w:rsid w:val="002A5849"/>
    <w:rsid w:val="002A59F0"/>
    <w:rsid w:val="002A5A92"/>
    <w:rsid w:val="002A5BE6"/>
    <w:rsid w:val="002A5D1A"/>
    <w:rsid w:val="002A5E49"/>
    <w:rsid w:val="002A627D"/>
    <w:rsid w:val="002A6432"/>
    <w:rsid w:val="002A666B"/>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A9F"/>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15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6F3"/>
    <w:rsid w:val="002C182F"/>
    <w:rsid w:val="002C1874"/>
    <w:rsid w:val="002C204C"/>
    <w:rsid w:val="002C20DC"/>
    <w:rsid w:val="002C20F2"/>
    <w:rsid w:val="002C2A3B"/>
    <w:rsid w:val="002C2C08"/>
    <w:rsid w:val="002C2D81"/>
    <w:rsid w:val="002C33ED"/>
    <w:rsid w:val="002C342F"/>
    <w:rsid w:val="002C3650"/>
    <w:rsid w:val="002C387C"/>
    <w:rsid w:val="002C38B2"/>
    <w:rsid w:val="002C38EC"/>
    <w:rsid w:val="002C3D6F"/>
    <w:rsid w:val="002C3E60"/>
    <w:rsid w:val="002C3F9C"/>
    <w:rsid w:val="002C4039"/>
    <w:rsid w:val="002C420E"/>
    <w:rsid w:val="002C4264"/>
    <w:rsid w:val="002C42AE"/>
    <w:rsid w:val="002C476F"/>
    <w:rsid w:val="002C4AB1"/>
    <w:rsid w:val="002C5AFA"/>
    <w:rsid w:val="002C624C"/>
    <w:rsid w:val="002C642B"/>
    <w:rsid w:val="002C647E"/>
    <w:rsid w:val="002C68A4"/>
    <w:rsid w:val="002C6C76"/>
    <w:rsid w:val="002C6EA7"/>
    <w:rsid w:val="002C6EDB"/>
    <w:rsid w:val="002C72B2"/>
    <w:rsid w:val="002C744E"/>
    <w:rsid w:val="002C7B25"/>
    <w:rsid w:val="002C7CDC"/>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616F"/>
    <w:rsid w:val="002E63D7"/>
    <w:rsid w:val="002E63D9"/>
    <w:rsid w:val="002E640E"/>
    <w:rsid w:val="002E68F9"/>
    <w:rsid w:val="002E6B1E"/>
    <w:rsid w:val="002E6CE0"/>
    <w:rsid w:val="002E6F84"/>
    <w:rsid w:val="002E7538"/>
    <w:rsid w:val="002E753D"/>
    <w:rsid w:val="002E793A"/>
    <w:rsid w:val="002E7DD2"/>
    <w:rsid w:val="002F01AF"/>
    <w:rsid w:val="002F0511"/>
    <w:rsid w:val="002F0C2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3E7"/>
    <w:rsid w:val="002F657C"/>
    <w:rsid w:val="002F7099"/>
    <w:rsid w:val="002F7B81"/>
    <w:rsid w:val="002F7BE3"/>
    <w:rsid w:val="002F7E6A"/>
    <w:rsid w:val="002F7F6C"/>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1F1"/>
    <w:rsid w:val="0030641E"/>
    <w:rsid w:val="003066C1"/>
    <w:rsid w:val="0030697F"/>
    <w:rsid w:val="00306CCB"/>
    <w:rsid w:val="00306DD7"/>
    <w:rsid w:val="00306E6B"/>
    <w:rsid w:val="003072E8"/>
    <w:rsid w:val="00307DB9"/>
    <w:rsid w:val="00307DCE"/>
    <w:rsid w:val="00310097"/>
    <w:rsid w:val="003100C8"/>
    <w:rsid w:val="00310194"/>
    <w:rsid w:val="003101B3"/>
    <w:rsid w:val="003101C8"/>
    <w:rsid w:val="0031068A"/>
    <w:rsid w:val="003107D9"/>
    <w:rsid w:val="003108E6"/>
    <w:rsid w:val="00310A46"/>
    <w:rsid w:val="00310D6A"/>
    <w:rsid w:val="00311161"/>
    <w:rsid w:val="00311672"/>
    <w:rsid w:val="003117E0"/>
    <w:rsid w:val="00311C55"/>
    <w:rsid w:val="00311F3E"/>
    <w:rsid w:val="00311F68"/>
    <w:rsid w:val="00311F6F"/>
    <w:rsid w:val="003120D6"/>
    <w:rsid w:val="0031221E"/>
    <w:rsid w:val="00312400"/>
    <w:rsid w:val="003124D1"/>
    <w:rsid w:val="00312739"/>
    <w:rsid w:val="0031287F"/>
    <w:rsid w:val="00312A17"/>
    <w:rsid w:val="00312D10"/>
    <w:rsid w:val="00312EC8"/>
    <w:rsid w:val="003130B6"/>
    <w:rsid w:val="00313148"/>
    <w:rsid w:val="00313280"/>
    <w:rsid w:val="0031336F"/>
    <w:rsid w:val="0031338E"/>
    <w:rsid w:val="003135E2"/>
    <w:rsid w:val="0031363F"/>
    <w:rsid w:val="00313A84"/>
    <w:rsid w:val="00313C0A"/>
    <w:rsid w:val="00313CBD"/>
    <w:rsid w:val="00313F81"/>
    <w:rsid w:val="003144E3"/>
    <w:rsid w:val="00314F87"/>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0C1A"/>
    <w:rsid w:val="0032100B"/>
    <w:rsid w:val="00321793"/>
    <w:rsid w:val="00321BD7"/>
    <w:rsid w:val="00321C88"/>
    <w:rsid w:val="00321F40"/>
    <w:rsid w:val="0032260F"/>
    <w:rsid w:val="003228DA"/>
    <w:rsid w:val="00322E01"/>
    <w:rsid w:val="003231CC"/>
    <w:rsid w:val="003232C1"/>
    <w:rsid w:val="003238CF"/>
    <w:rsid w:val="003238DB"/>
    <w:rsid w:val="00323D6B"/>
    <w:rsid w:val="00323E08"/>
    <w:rsid w:val="0032463B"/>
    <w:rsid w:val="00324E6A"/>
    <w:rsid w:val="00324FA9"/>
    <w:rsid w:val="00325239"/>
    <w:rsid w:val="003255C6"/>
    <w:rsid w:val="003257FD"/>
    <w:rsid w:val="00325ABC"/>
    <w:rsid w:val="0032622E"/>
    <w:rsid w:val="00326594"/>
    <w:rsid w:val="003268B9"/>
    <w:rsid w:val="00326957"/>
    <w:rsid w:val="00326AE2"/>
    <w:rsid w:val="00326EC9"/>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483"/>
    <w:rsid w:val="00336B3F"/>
    <w:rsid w:val="00336CEB"/>
    <w:rsid w:val="003374A4"/>
    <w:rsid w:val="00337513"/>
    <w:rsid w:val="00337696"/>
    <w:rsid w:val="0034038E"/>
    <w:rsid w:val="00340D97"/>
    <w:rsid w:val="00340FF8"/>
    <w:rsid w:val="00341277"/>
    <w:rsid w:val="003412A6"/>
    <w:rsid w:val="00341947"/>
    <w:rsid w:val="00341A59"/>
    <w:rsid w:val="00341CE3"/>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A46"/>
    <w:rsid w:val="00344F9B"/>
    <w:rsid w:val="00345D78"/>
    <w:rsid w:val="00345F14"/>
    <w:rsid w:val="00346059"/>
    <w:rsid w:val="003462FD"/>
    <w:rsid w:val="00346325"/>
    <w:rsid w:val="0034638C"/>
    <w:rsid w:val="003465B2"/>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480"/>
    <w:rsid w:val="00352579"/>
    <w:rsid w:val="003525B4"/>
    <w:rsid w:val="00352E7D"/>
    <w:rsid w:val="003530D2"/>
    <w:rsid w:val="00353288"/>
    <w:rsid w:val="0035331A"/>
    <w:rsid w:val="003534E1"/>
    <w:rsid w:val="003535EC"/>
    <w:rsid w:val="00353C51"/>
    <w:rsid w:val="00354147"/>
    <w:rsid w:val="003543C9"/>
    <w:rsid w:val="003548D8"/>
    <w:rsid w:val="00354A98"/>
    <w:rsid w:val="00354DB7"/>
    <w:rsid w:val="00354EA3"/>
    <w:rsid w:val="00354EF2"/>
    <w:rsid w:val="00354EF6"/>
    <w:rsid w:val="00355021"/>
    <w:rsid w:val="00355164"/>
    <w:rsid w:val="003552A7"/>
    <w:rsid w:val="003554CA"/>
    <w:rsid w:val="0035561D"/>
    <w:rsid w:val="00355A12"/>
    <w:rsid w:val="00356508"/>
    <w:rsid w:val="003565C7"/>
    <w:rsid w:val="00356653"/>
    <w:rsid w:val="00356741"/>
    <w:rsid w:val="003567B4"/>
    <w:rsid w:val="0035691E"/>
    <w:rsid w:val="0035693E"/>
    <w:rsid w:val="003574B7"/>
    <w:rsid w:val="00357776"/>
    <w:rsid w:val="00360232"/>
    <w:rsid w:val="0036024F"/>
    <w:rsid w:val="003602E0"/>
    <w:rsid w:val="003608E8"/>
    <w:rsid w:val="00360922"/>
    <w:rsid w:val="00360D01"/>
    <w:rsid w:val="00360F27"/>
    <w:rsid w:val="00361432"/>
    <w:rsid w:val="00361539"/>
    <w:rsid w:val="00361E81"/>
    <w:rsid w:val="0036208A"/>
    <w:rsid w:val="003621F9"/>
    <w:rsid w:val="00362425"/>
    <w:rsid w:val="00362569"/>
    <w:rsid w:val="00362729"/>
    <w:rsid w:val="00362760"/>
    <w:rsid w:val="00362C3C"/>
    <w:rsid w:val="00362E3E"/>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95B"/>
    <w:rsid w:val="00372ACA"/>
    <w:rsid w:val="00372CF0"/>
    <w:rsid w:val="00372DF3"/>
    <w:rsid w:val="00372F0D"/>
    <w:rsid w:val="00373869"/>
    <w:rsid w:val="00373BB3"/>
    <w:rsid w:val="00373CB1"/>
    <w:rsid w:val="00374059"/>
    <w:rsid w:val="00374DBE"/>
    <w:rsid w:val="003750D0"/>
    <w:rsid w:val="00375178"/>
    <w:rsid w:val="0037535B"/>
    <w:rsid w:val="0037552D"/>
    <w:rsid w:val="003756DB"/>
    <w:rsid w:val="00375A80"/>
    <w:rsid w:val="00375C05"/>
    <w:rsid w:val="0037604F"/>
    <w:rsid w:val="0037610B"/>
    <w:rsid w:val="003762BC"/>
    <w:rsid w:val="0037630F"/>
    <w:rsid w:val="0037637B"/>
    <w:rsid w:val="003764A1"/>
    <w:rsid w:val="00376CB6"/>
    <w:rsid w:val="00376DCB"/>
    <w:rsid w:val="00376F86"/>
    <w:rsid w:val="003770BB"/>
    <w:rsid w:val="003770D2"/>
    <w:rsid w:val="00377166"/>
    <w:rsid w:val="00377175"/>
    <w:rsid w:val="0037771A"/>
    <w:rsid w:val="00377A96"/>
    <w:rsid w:val="00377C81"/>
    <w:rsid w:val="003802DC"/>
    <w:rsid w:val="00380354"/>
    <w:rsid w:val="003806FC"/>
    <w:rsid w:val="0038095E"/>
    <w:rsid w:val="00380AED"/>
    <w:rsid w:val="00380DD7"/>
    <w:rsid w:val="00380E4E"/>
    <w:rsid w:val="00380FBF"/>
    <w:rsid w:val="003812F9"/>
    <w:rsid w:val="003815D1"/>
    <w:rsid w:val="0038184F"/>
    <w:rsid w:val="00381F93"/>
    <w:rsid w:val="00382273"/>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8D4"/>
    <w:rsid w:val="00386BA9"/>
    <w:rsid w:val="003878C2"/>
    <w:rsid w:val="00387A25"/>
    <w:rsid w:val="00387B23"/>
    <w:rsid w:val="00390017"/>
    <w:rsid w:val="003901A3"/>
    <w:rsid w:val="00390452"/>
    <w:rsid w:val="003904E4"/>
    <w:rsid w:val="003905D9"/>
    <w:rsid w:val="00390721"/>
    <w:rsid w:val="0039072F"/>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EAB"/>
    <w:rsid w:val="003A4F8C"/>
    <w:rsid w:val="003A5938"/>
    <w:rsid w:val="003A5B55"/>
    <w:rsid w:val="003A5CD1"/>
    <w:rsid w:val="003A6295"/>
    <w:rsid w:val="003A680C"/>
    <w:rsid w:val="003A695E"/>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F4A"/>
    <w:rsid w:val="003B2567"/>
    <w:rsid w:val="003B25A9"/>
    <w:rsid w:val="003B2998"/>
    <w:rsid w:val="003B2CBC"/>
    <w:rsid w:val="003B2F05"/>
    <w:rsid w:val="003B3575"/>
    <w:rsid w:val="003B363E"/>
    <w:rsid w:val="003B3A96"/>
    <w:rsid w:val="003B42C1"/>
    <w:rsid w:val="003B45C7"/>
    <w:rsid w:val="003B47D3"/>
    <w:rsid w:val="003B494F"/>
    <w:rsid w:val="003B4B7D"/>
    <w:rsid w:val="003B50BC"/>
    <w:rsid w:val="003B5BBB"/>
    <w:rsid w:val="003B5D97"/>
    <w:rsid w:val="003B629A"/>
    <w:rsid w:val="003B63A4"/>
    <w:rsid w:val="003B64BE"/>
    <w:rsid w:val="003B68BA"/>
    <w:rsid w:val="003B68FE"/>
    <w:rsid w:val="003B6A8B"/>
    <w:rsid w:val="003B6D7D"/>
    <w:rsid w:val="003B7CC1"/>
    <w:rsid w:val="003B7D7E"/>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BF7"/>
    <w:rsid w:val="003C3CB8"/>
    <w:rsid w:val="003C416C"/>
    <w:rsid w:val="003C41CA"/>
    <w:rsid w:val="003C4310"/>
    <w:rsid w:val="003C43B2"/>
    <w:rsid w:val="003C480A"/>
    <w:rsid w:val="003C4878"/>
    <w:rsid w:val="003C4B67"/>
    <w:rsid w:val="003C5671"/>
    <w:rsid w:val="003C5B25"/>
    <w:rsid w:val="003C5C40"/>
    <w:rsid w:val="003C5DC0"/>
    <w:rsid w:val="003C5DF6"/>
    <w:rsid w:val="003C5E6B"/>
    <w:rsid w:val="003C6246"/>
    <w:rsid w:val="003C63CD"/>
    <w:rsid w:val="003C6DFE"/>
    <w:rsid w:val="003C755B"/>
    <w:rsid w:val="003C7AD7"/>
    <w:rsid w:val="003C7B74"/>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7D8"/>
    <w:rsid w:val="003D5CBF"/>
    <w:rsid w:val="003D5D72"/>
    <w:rsid w:val="003D65B8"/>
    <w:rsid w:val="003D66D2"/>
    <w:rsid w:val="003D6804"/>
    <w:rsid w:val="003D6FBC"/>
    <w:rsid w:val="003D70B1"/>
    <w:rsid w:val="003D7203"/>
    <w:rsid w:val="003D780C"/>
    <w:rsid w:val="003D7D3E"/>
    <w:rsid w:val="003E0587"/>
    <w:rsid w:val="003E07AE"/>
    <w:rsid w:val="003E0955"/>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912"/>
    <w:rsid w:val="003E4FB4"/>
    <w:rsid w:val="003E4FD7"/>
    <w:rsid w:val="003E5420"/>
    <w:rsid w:val="003E55B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83F"/>
    <w:rsid w:val="003F6CD2"/>
    <w:rsid w:val="003F71C7"/>
    <w:rsid w:val="003F7511"/>
    <w:rsid w:val="003F788D"/>
    <w:rsid w:val="003F7D6A"/>
    <w:rsid w:val="00400E2B"/>
    <w:rsid w:val="0040126E"/>
    <w:rsid w:val="004015F0"/>
    <w:rsid w:val="00401CCE"/>
    <w:rsid w:val="00401F33"/>
    <w:rsid w:val="0040209D"/>
    <w:rsid w:val="004020D4"/>
    <w:rsid w:val="004021B6"/>
    <w:rsid w:val="004021C9"/>
    <w:rsid w:val="0040227F"/>
    <w:rsid w:val="0040253F"/>
    <w:rsid w:val="004026E1"/>
    <w:rsid w:val="004029C9"/>
    <w:rsid w:val="00402C38"/>
    <w:rsid w:val="00402CD6"/>
    <w:rsid w:val="00403088"/>
    <w:rsid w:val="004030F0"/>
    <w:rsid w:val="00403158"/>
    <w:rsid w:val="00403861"/>
    <w:rsid w:val="00403B7E"/>
    <w:rsid w:val="004040E7"/>
    <w:rsid w:val="00404262"/>
    <w:rsid w:val="0040469E"/>
    <w:rsid w:val="0040470C"/>
    <w:rsid w:val="004047C4"/>
    <w:rsid w:val="004047E4"/>
    <w:rsid w:val="0040484F"/>
    <w:rsid w:val="00404869"/>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FA9"/>
    <w:rsid w:val="00422FE0"/>
    <w:rsid w:val="00423000"/>
    <w:rsid w:val="004234F8"/>
    <w:rsid w:val="00423641"/>
    <w:rsid w:val="00423B6B"/>
    <w:rsid w:val="00423F8E"/>
    <w:rsid w:val="0042483E"/>
    <w:rsid w:val="00424E2F"/>
    <w:rsid w:val="00424E4B"/>
    <w:rsid w:val="00424FF0"/>
    <w:rsid w:val="004251B7"/>
    <w:rsid w:val="004256B4"/>
    <w:rsid w:val="00425C0A"/>
    <w:rsid w:val="00425FEA"/>
    <w:rsid w:val="00426266"/>
    <w:rsid w:val="004263AE"/>
    <w:rsid w:val="00426664"/>
    <w:rsid w:val="004267D0"/>
    <w:rsid w:val="00426C01"/>
    <w:rsid w:val="00426CA0"/>
    <w:rsid w:val="00426E27"/>
    <w:rsid w:val="00427727"/>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465"/>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76F"/>
    <w:rsid w:val="00436B60"/>
    <w:rsid w:val="00436E2F"/>
    <w:rsid w:val="00436EAB"/>
    <w:rsid w:val="00437065"/>
    <w:rsid w:val="0043778D"/>
    <w:rsid w:val="00437BAF"/>
    <w:rsid w:val="00437E2C"/>
    <w:rsid w:val="0044021F"/>
    <w:rsid w:val="00441086"/>
    <w:rsid w:val="00441174"/>
    <w:rsid w:val="004412FA"/>
    <w:rsid w:val="004414DC"/>
    <w:rsid w:val="00441651"/>
    <w:rsid w:val="004418D9"/>
    <w:rsid w:val="00441E35"/>
    <w:rsid w:val="004420C2"/>
    <w:rsid w:val="00442404"/>
    <w:rsid w:val="00442A3D"/>
    <w:rsid w:val="0044372D"/>
    <w:rsid w:val="00443C9D"/>
    <w:rsid w:val="004443D2"/>
    <w:rsid w:val="00444698"/>
    <w:rsid w:val="00444859"/>
    <w:rsid w:val="00444D38"/>
    <w:rsid w:val="00445119"/>
    <w:rsid w:val="004451A8"/>
    <w:rsid w:val="00445225"/>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B7E"/>
    <w:rsid w:val="00450D53"/>
    <w:rsid w:val="00450F73"/>
    <w:rsid w:val="0045136B"/>
    <w:rsid w:val="00451C74"/>
    <w:rsid w:val="00451C7E"/>
    <w:rsid w:val="004524A5"/>
    <w:rsid w:val="00452AE1"/>
    <w:rsid w:val="00452E57"/>
    <w:rsid w:val="00453030"/>
    <w:rsid w:val="00453413"/>
    <w:rsid w:val="00453BB6"/>
    <w:rsid w:val="00453CAA"/>
    <w:rsid w:val="00453F17"/>
    <w:rsid w:val="004544E2"/>
    <w:rsid w:val="00454B35"/>
    <w:rsid w:val="00454BE8"/>
    <w:rsid w:val="00454CF4"/>
    <w:rsid w:val="00454CFA"/>
    <w:rsid w:val="00455113"/>
    <w:rsid w:val="004552BB"/>
    <w:rsid w:val="00455607"/>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3329"/>
    <w:rsid w:val="00463BA4"/>
    <w:rsid w:val="004640AF"/>
    <w:rsid w:val="00464142"/>
    <w:rsid w:val="004644D0"/>
    <w:rsid w:val="004644FD"/>
    <w:rsid w:val="0046455E"/>
    <w:rsid w:val="004646B4"/>
    <w:rsid w:val="00464741"/>
    <w:rsid w:val="00464865"/>
    <w:rsid w:val="00464A88"/>
    <w:rsid w:val="00464A9B"/>
    <w:rsid w:val="0046508C"/>
    <w:rsid w:val="004651A0"/>
    <w:rsid w:val="0046533E"/>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9C"/>
    <w:rsid w:val="004730C7"/>
    <w:rsid w:val="004732F0"/>
    <w:rsid w:val="0047370A"/>
    <w:rsid w:val="00473B1D"/>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894"/>
    <w:rsid w:val="00476A34"/>
    <w:rsid w:val="00476BD4"/>
    <w:rsid w:val="00476D09"/>
    <w:rsid w:val="00476D1C"/>
    <w:rsid w:val="004772E8"/>
    <w:rsid w:val="0047737F"/>
    <w:rsid w:val="004775D7"/>
    <w:rsid w:val="004776EA"/>
    <w:rsid w:val="0047779F"/>
    <w:rsid w:val="00477C35"/>
    <w:rsid w:val="0048004A"/>
    <w:rsid w:val="00480097"/>
    <w:rsid w:val="0048033D"/>
    <w:rsid w:val="004807F1"/>
    <w:rsid w:val="004808C8"/>
    <w:rsid w:val="004808DC"/>
    <w:rsid w:val="00480988"/>
    <w:rsid w:val="00480AAD"/>
    <w:rsid w:val="00480CBA"/>
    <w:rsid w:val="00480E05"/>
    <w:rsid w:val="004810AE"/>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4FEF"/>
    <w:rsid w:val="0048515B"/>
    <w:rsid w:val="0048540F"/>
    <w:rsid w:val="00485722"/>
    <w:rsid w:val="004857F7"/>
    <w:rsid w:val="00485970"/>
    <w:rsid w:val="00485B7F"/>
    <w:rsid w:val="00485C0D"/>
    <w:rsid w:val="0048610A"/>
    <w:rsid w:val="004861E1"/>
    <w:rsid w:val="00486282"/>
    <w:rsid w:val="00486575"/>
    <w:rsid w:val="004866D0"/>
    <w:rsid w:val="0048671D"/>
    <w:rsid w:val="004871F6"/>
    <w:rsid w:val="004904D4"/>
    <w:rsid w:val="00490999"/>
    <w:rsid w:val="00490F46"/>
    <w:rsid w:val="00491053"/>
    <w:rsid w:val="0049149F"/>
    <w:rsid w:val="004915C2"/>
    <w:rsid w:val="0049165B"/>
    <w:rsid w:val="00492509"/>
    <w:rsid w:val="004925E0"/>
    <w:rsid w:val="00492E3D"/>
    <w:rsid w:val="00493226"/>
    <w:rsid w:val="00493292"/>
    <w:rsid w:val="00493451"/>
    <w:rsid w:val="00493948"/>
    <w:rsid w:val="00493C33"/>
    <w:rsid w:val="00494242"/>
    <w:rsid w:val="0049481B"/>
    <w:rsid w:val="004948C6"/>
    <w:rsid w:val="00494E8E"/>
    <w:rsid w:val="004955BC"/>
    <w:rsid w:val="0049564A"/>
    <w:rsid w:val="00495752"/>
    <w:rsid w:val="00495D63"/>
    <w:rsid w:val="00495DF7"/>
    <w:rsid w:val="00495F50"/>
    <w:rsid w:val="0049648F"/>
    <w:rsid w:val="00496606"/>
    <w:rsid w:val="00496870"/>
    <w:rsid w:val="00496CBC"/>
    <w:rsid w:val="00496F05"/>
    <w:rsid w:val="004972D0"/>
    <w:rsid w:val="00497370"/>
    <w:rsid w:val="00497602"/>
    <w:rsid w:val="00497616"/>
    <w:rsid w:val="004978D8"/>
    <w:rsid w:val="00497935"/>
    <w:rsid w:val="00497B03"/>
    <w:rsid w:val="004A0191"/>
    <w:rsid w:val="004A01C1"/>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CAF"/>
    <w:rsid w:val="004A5DF3"/>
    <w:rsid w:val="004A612C"/>
    <w:rsid w:val="004A6134"/>
    <w:rsid w:val="004A69BE"/>
    <w:rsid w:val="004A6A1F"/>
    <w:rsid w:val="004A6B6F"/>
    <w:rsid w:val="004A7092"/>
    <w:rsid w:val="004B0C4B"/>
    <w:rsid w:val="004B0EFB"/>
    <w:rsid w:val="004B132E"/>
    <w:rsid w:val="004B1685"/>
    <w:rsid w:val="004B1A67"/>
    <w:rsid w:val="004B200C"/>
    <w:rsid w:val="004B231E"/>
    <w:rsid w:val="004B2514"/>
    <w:rsid w:val="004B2527"/>
    <w:rsid w:val="004B267B"/>
    <w:rsid w:val="004B3119"/>
    <w:rsid w:val="004B3175"/>
    <w:rsid w:val="004B3396"/>
    <w:rsid w:val="004B3819"/>
    <w:rsid w:val="004B3E69"/>
    <w:rsid w:val="004B3F40"/>
    <w:rsid w:val="004B49E6"/>
    <w:rsid w:val="004B4B39"/>
    <w:rsid w:val="004B4BBF"/>
    <w:rsid w:val="004B4BEB"/>
    <w:rsid w:val="004B4D69"/>
    <w:rsid w:val="004B4F45"/>
    <w:rsid w:val="004B5061"/>
    <w:rsid w:val="004B55F9"/>
    <w:rsid w:val="004B627E"/>
    <w:rsid w:val="004B69A5"/>
    <w:rsid w:val="004B6BE3"/>
    <w:rsid w:val="004B6E03"/>
    <w:rsid w:val="004B6F9D"/>
    <w:rsid w:val="004B792F"/>
    <w:rsid w:val="004B7F15"/>
    <w:rsid w:val="004C01A8"/>
    <w:rsid w:val="004C0911"/>
    <w:rsid w:val="004C0BBE"/>
    <w:rsid w:val="004C0DF5"/>
    <w:rsid w:val="004C0FCB"/>
    <w:rsid w:val="004C1514"/>
    <w:rsid w:val="004C16CE"/>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319"/>
    <w:rsid w:val="004C5325"/>
    <w:rsid w:val="004C53FC"/>
    <w:rsid w:val="004C6123"/>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762"/>
    <w:rsid w:val="004D0855"/>
    <w:rsid w:val="004D0867"/>
    <w:rsid w:val="004D0AD5"/>
    <w:rsid w:val="004D0B75"/>
    <w:rsid w:val="004D0CA9"/>
    <w:rsid w:val="004D0DFE"/>
    <w:rsid w:val="004D12E5"/>
    <w:rsid w:val="004D136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6C3"/>
    <w:rsid w:val="004E0768"/>
    <w:rsid w:val="004E0A0C"/>
    <w:rsid w:val="004E0B8E"/>
    <w:rsid w:val="004E0FAF"/>
    <w:rsid w:val="004E1004"/>
    <w:rsid w:val="004E12A4"/>
    <w:rsid w:val="004E13E5"/>
    <w:rsid w:val="004E1A31"/>
    <w:rsid w:val="004E1DFA"/>
    <w:rsid w:val="004E20A5"/>
    <w:rsid w:val="004E2826"/>
    <w:rsid w:val="004E2D34"/>
    <w:rsid w:val="004E2DE0"/>
    <w:rsid w:val="004E309A"/>
    <w:rsid w:val="004E3237"/>
    <w:rsid w:val="004E35A9"/>
    <w:rsid w:val="004E3763"/>
    <w:rsid w:val="004E3A22"/>
    <w:rsid w:val="004E3F2A"/>
    <w:rsid w:val="004E4060"/>
    <w:rsid w:val="004E409A"/>
    <w:rsid w:val="004E4B9D"/>
    <w:rsid w:val="004E4F8E"/>
    <w:rsid w:val="004E5193"/>
    <w:rsid w:val="004E548D"/>
    <w:rsid w:val="004E59B2"/>
    <w:rsid w:val="004E5FDD"/>
    <w:rsid w:val="004E60C4"/>
    <w:rsid w:val="004E61F5"/>
    <w:rsid w:val="004E66FE"/>
    <w:rsid w:val="004E6B62"/>
    <w:rsid w:val="004E6B6B"/>
    <w:rsid w:val="004E6D4E"/>
    <w:rsid w:val="004E7190"/>
    <w:rsid w:val="004E72EA"/>
    <w:rsid w:val="004E7311"/>
    <w:rsid w:val="004E7773"/>
    <w:rsid w:val="004F04F0"/>
    <w:rsid w:val="004F0B22"/>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0ED6"/>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3A25"/>
    <w:rsid w:val="00503D25"/>
    <w:rsid w:val="0050415F"/>
    <w:rsid w:val="00504218"/>
    <w:rsid w:val="00504773"/>
    <w:rsid w:val="00504BC1"/>
    <w:rsid w:val="00504DC4"/>
    <w:rsid w:val="00505134"/>
    <w:rsid w:val="0050555B"/>
    <w:rsid w:val="00505C04"/>
    <w:rsid w:val="00506EFC"/>
    <w:rsid w:val="00506FC9"/>
    <w:rsid w:val="00506FD8"/>
    <w:rsid w:val="0050713E"/>
    <w:rsid w:val="005071DE"/>
    <w:rsid w:val="00507451"/>
    <w:rsid w:val="0050765C"/>
    <w:rsid w:val="005076BD"/>
    <w:rsid w:val="00507738"/>
    <w:rsid w:val="00507E6B"/>
    <w:rsid w:val="0051005B"/>
    <w:rsid w:val="0051044C"/>
    <w:rsid w:val="00510B05"/>
    <w:rsid w:val="00511578"/>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41"/>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AAB"/>
    <w:rsid w:val="00525053"/>
    <w:rsid w:val="005251A9"/>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EF2"/>
    <w:rsid w:val="00532F8B"/>
    <w:rsid w:val="00533170"/>
    <w:rsid w:val="005332FA"/>
    <w:rsid w:val="0053357B"/>
    <w:rsid w:val="00533737"/>
    <w:rsid w:val="00533B4B"/>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43"/>
    <w:rsid w:val="00543EBF"/>
    <w:rsid w:val="0054419F"/>
    <w:rsid w:val="005443F4"/>
    <w:rsid w:val="00544431"/>
    <w:rsid w:val="00544ABA"/>
    <w:rsid w:val="005456D5"/>
    <w:rsid w:val="0054593A"/>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ABD"/>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B93"/>
    <w:rsid w:val="00562C56"/>
    <w:rsid w:val="00563104"/>
    <w:rsid w:val="00563793"/>
    <w:rsid w:val="005638D4"/>
    <w:rsid w:val="00563B67"/>
    <w:rsid w:val="0056457B"/>
    <w:rsid w:val="00564A5A"/>
    <w:rsid w:val="00564F30"/>
    <w:rsid w:val="005656ED"/>
    <w:rsid w:val="005657E8"/>
    <w:rsid w:val="005658B4"/>
    <w:rsid w:val="00565CA9"/>
    <w:rsid w:val="00565FE7"/>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3DE"/>
    <w:rsid w:val="00574ACF"/>
    <w:rsid w:val="00574B4C"/>
    <w:rsid w:val="00574C08"/>
    <w:rsid w:val="00574D08"/>
    <w:rsid w:val="00574D3C"/>
    <w:rsid w:val="00574F3F"/>
    <w:rsid w:val="00574F53"/>
    <w:rsid w:val="005751B2"/>
    <w:rsid w:val="00575496"/>
    <w:rsid w:val="0057562C"/>
    <w:rsid w:val="005757C7"/>
    <w:rsid w:val="005759F6"/>
    <w:rsid w:val="00575A52"/>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171"/>
    <w:rsid w:val="00582559"/>
    <w:rsid w:val="00582C3A"/>
    <w:rsid w:val="00582E1A"/>
    <w:rsid w:val="00583147"/>
    <w:rsid w:val="005833CF"/>
    <w:rsid w:val="00583564"/>
    <w:rsid w:val="00583AC0"/>
    <w:rsid w:val="0058413B"/>
    <w:rsid w:val="00584177"/>
    <w:rsid w:val="00584416"/>
    <w:rsid w:val="00584ACE"/>
    <w:rsid w:val="00584B39"/>
    <w:rsid w:val="00584C41"/>
    <w:rsid w:val="00585028"/>
    <w:rsid w:val="00585029"/>
    <w:rsid w:val="005854D1"/>
    <w:rsid w:val="005855B6"/>
    <w:rsid w:val="00585F5B"/>
    <w:rsid w:val="00586149"/>
    <w:rsid w:val="0058620A"/>
    <w:rsid w:val="005862CE"/>
    <w:rsid w:val="005878D3"/>
    <w:rsid w:val="00587996"/>
    <w:rsid w:val="00587B9C"/>
    <w:rsid w:val="00587CC3"/>
    <w:rsid w:val="00587DAB"/>
    <w:rsid w:val="00587FC0"/>
    <w:rsid w:val="0059021E"/>
    <w:rsid w:val="0059062F"/>
    <w:rsid w:val="005906AD"/>
    <w:rsid w:val="00590861"/>
    <w:rsid w:val="00590BBC"/>
    <w:rsid w:val="00590BCD"/>
    <w:rsid w:val="00590DA6"/>
    <w:rsid w:val="00590FC4"/>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A3A"/>
    <w:rsid w:val="00596B9C"/>
    <w:rsid w:val="00596E0C"/>
    <w:rsid w:val="00597248"/>
    <w:rsid w:val="0059725F"/>
    <w:rsid w:val="00597644"/>
    <w:rsid w:val="0059788D"/>
    <w:rsid w:val="0059789B"/>
    <w:rsid w:val="005A034E"/>
    <w:rsid w:val="005A054D"/>
    <w:rsid w:val="005A0565"/>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555"/>
    <w:rsid w:val="005A5768"/>
    <w:rsid w:val="005A5B4A"/>
    <w:rsid w:val="005A5D6B"/>
    <w:rsid w:val="005A5E6A"/>
    <w:rsid w:val="005A61A8"/>
    <w:rsid w:val="005A651D"/>
    <w:rsid w:val="005A66D6"/>
    <w:rsid w:val="005A69EA"/>
    <w:rsid w:val="005A6B9D"/>
    <w:rsid w:val="005A6CD9"/>
    <w:rsid w:val="005A6E00"/>
    <w:rsid w:val="005A756A"/>
    <w:rsid w:val="005A77C8"/>
    <w:rsid w:val="005A7938"/>
    <w:rsid w:val="005A7C02"/>
    <w:rsid w:val="005B0296"/>
    <w:rsid w:val="005B0542"/>
    <w:rsid w:val="005B0AF2"/>
    <w:rsid w:val="005B0D41"/>
    <w:rsid w:val="005B177A"/>
    <w:rsid w:val="005B17FA"/>
    <w:rsid w:val="005B1903"/>
    <w:rsid w:val="005B2225"/>
    <w:rsid w:val="005B269F"/>
    <w:rsid w:val="005B2799"/>
    <w:rsid w:val="005B2B77"/>
    <w:rsid w:val="005B2F87"/>
    <w:rsid w:val="005B324F"/>
    <w:rsid w:val="005B3598"/>
    <w:rsid w:val="005B39C9"/>
    <w:rsid w:val="005B3A4C"/>
    <w:rsid w:val="005B3D4A"/>
    <w:rsid w:val="005B4275"/>
    <w:rsid w:val="005B4606"/>
    <w:rsid w:val="005B4AB9"/>
    <w:rsid w:val="005B4D87"/>
    <w:rsid w:val="005B4F6A"/>
    <w:rsid w:val="005B575B"/>
    <w:rsid w:val="005B57BE"/>
    <w:rsid w:val="005B5B2B"/>
    <w:rsid w:val="005B6174"/>
    <w:rsid w:val="005B61A3"/>
    <w:rsid w:val="005B64AA"/>
    <w:rsid w:val="005B656C"/>
    <w:rsid w:val="005B6AC9"/>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EDD"/>
    <w:rsid w:val="005C6F51"/>
    <w:rsid w:val="005C6F78"/>
    <w:rsid w:val="005C712D"/>
    <w:rsid w:val="005C77DD"/>
    <w:rsid w:val="005C7C75"/>
    <w:rsid w:val="005C7FCC"/>
    <w:rsid w:val="005D0370"/>
    <w:rsid w:val="005D0E19"/>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ADB"/>
    <w:rsid w:val="005D5B21"/>
    <w:rsid w:val="005D6238"/>
    <w:rsid w:val="005D648A"/>
    <w:rsid w:val="005D6C52"/>
    <w:rsid w:val="005D7023"/>
    <w:rsid w:val="005D718A"/>
    <w:rsid w:val="005D78AF"/>
    <w:rsid w:val="005D7E0D"/>
    <w:rsid w:val="005E0104"/>
    <w:rsid w:val="005E0B3D"/>
    <w:rsid w:val="005E145E"/>
    <w:rsid w:val="005E181B"/>
    <w:rsid w:val="005E1928"/>
    <w:rsid w:val="005E19E2"/>
    <w:rsid w:val="005E1ADD"/>
    <w:rsid w:val="005E1E5D"/>
    <w:rsid w:val="005E2311"/>
    <w:rsid w:val="005E234A"/>
    <w:rsid w:val="005E254B"/>
    <w:rsid w:val="005E267C"/>
    <w:rsid w:val="005E2A27"/>
    <w:rsid w:val="005E2AE9"/>
    <w:rsid w:val="005E2D01"/>
    <w:rsid w:val="005E2EFF"/>
    <w:rsid w:val="005E3200"/>
    <w:rsid w:val="005E35CC"/>
    <w:rsid w:val="005E371E"/>
    <w:rsid w:val="005E4119"/>
    <w:rsid w:val="005E439B"/>
    <w:rsid w:val="005E45B7"/>
    <w:rsid w:val="005E4825"/>
    <w:rsid w:val="005E49CD"/>
    <w:rsid w:val="005E4CD6"/>
    <w:rsid w:val="005E4CE6"/>
    <w:rsid w:val="005E4EC1"/>
    <w:rsid w:val="005E5323"/>
    <w:rsid w:val="005E53F9"/>
    <w:rsid w:val="005E5477"/>
    <w:rsid w:val="005E5844"/>
    <w:rsid w:val="005E5B3B"/>
    <w:rsid w:val="005E5E7A"/>
    <w:rsid w:val="005E6AA5"/>
    <w:rsid w:val="005E7653"/>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0FB"/>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70A4"/>
    <w:rsid w:val="00607116"/>
    <w:rsid w:val="006072C6"/>
    <w:rsid w:val="0060785D"/>
    <w:rsid w:val="00607A2E"/>
    <w:rsid w:val="00610028"/>
    <w:rsid w:val="00610647"/>
    <w:rsid w:val="00610A8E"/>
    <w:rsid w:val="0061120F"/>
    <w:rsid w:val="00611317"/>
    <w:rsid w:val="00611CD6"/>
    <w:rsid w:val="00611D2D"/>
    <w:rsid w:val="00611F34"/>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444"/>
    <w:rsid w:val="006160F2"/>
    <w:rsid w:val="00616112"/>
    <w:rsid w:val="006161FD"/>
    <w:rsid w:val="00616552"/>
    <w:rsid w:val="006169BE"/>
    <w:rsid w:val="00616C9B"/>
    <w:rsid w:val="00617028"/>
    <w:rsid w:val="00617951"/>
    <w:rsid w:val="00617D67"/>
    <w:rsid w:val="00617E14"/>
    <w:rsid w:val="00620144"/>
    <w:rsid w:val="006204F4"/>
    <w:rsid w:val="0062054C"/>
    <w:rsid w:val="006205CA"/>
    <w:rsid w:val="006206C0"/>
    <w:rsid w:val="0062089F"/>
    <w:rsid w:val="00621017"/>
    <w:rsid w:val="00621856"/>
    <w:rsid w:val="00621F53"/>
    <w:rsid w:val="00622478"/>
    <w:rsid w:val="006225FA"/>
    <w:rsid w:val="00622882"/>
    <w:rsid w:val="00622A69"/>
    <w:rsid w:val="00622E2A"/>
    <w:rsid w:val="00622EC5"/>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783"/>
    <w:rsid w:val="00625A1F"/>
    <w:rsid w:val="00625B76"/>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F0D"/>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34"/>
    <w:rsid w:val="00657544"/>
    <w:rsid w:val="00657937"/>
    <w:rsid w:val="00657B95"/>
    <w:rsid w:val="006608A2"/>
    <w:rsid w:val="006608E8"/>
    <w:rsid w:val="0066145D"/>
    <w:rsid w:val="006618CC"/>
    <w:rsid w:val="00661A8E"/>
    <w:rsid w:val="00662111"/>
    <w:rsid w:val="00662118"/>
    <w:rsid w:val="00662201"/>
    <w:rsid w:val="00662337"/>
    <w:rsid w:val="006626F6"/>
    <w:rsid w:val="00662E38"/>
    <w:rsid w:val="00663197"/>
    <w:rsid w:val="006638AD"/>
    <w:rsid w:val="00663A15"/>
    <w:rsid w:val="00663F75"/>
    <w:rsid w:val="0066474C"/>
    <w:rsid w:val="006648B0"/>
    <w:rsid w:val="00664B28"/>
    <w:rsid w:val="0066501B"/>
    <w:rsid w:val="0066502D"/>
    <w:rsid w:val="0066507A"/>
    <w:rsid w:val="00665229"/>
    <w:rsid w:val="00665489"/>
    <w:rsid w:val="00665C6A"/>
    <w:rsid w:val="00665E11"/>
    <w:rsid w:val="00665EE8"/>
    <w:rsid w:val="00666DE2"/>
    <w:rsid w:val="00667028"/>
    <w:rsid w:val="00667162"/>
    <w:rsid w:val="0066732C"/>
    <w:rsid w:val="006679F5"/>
    <w:rsid w:val="00667B77"/>
    <w:rsid w:val="00670179"/>
    <w:rsid w:val="00670388"/>
    <w:rsid w:val="00670F4D"/>
    <w:rsid w:val="00671517"/>
    <w:rsid w:val="006716DA"/>
    <w:rsid w:val="00671784"/>
    <w:rsid w:val="006718FC"/>
    <w:rsid w:val="0067195A"/>
    <w:rsid w:val="00671C6D"/>
    <w:rsid w:val="00671DAB"/>
    <w:rsid w:val="00671ED0"/>
    <w:rsid w:val="006720B0"/>
    <w:rsid w:val="006725D1"/>
    <w:rsid w:val="00672832"/>
    <w:rsid w:val="006728ED"/>
    <w:rsid w:val="00672FEA"/>
    <w:rsid w:val="006732B1"/>
    <w:rsid w:val="006733AE"/>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0B1"/>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5011"/>
    <w:rsid w:val="00685352"/>
    <w:rsid w:val="0068545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B30"/>
    <w:rsid w:val="00691C86"/>
    <w:rsid w:val="00691F2F"/>
    <w:rsid w:val="006924A5"/>
    <w:rsid w:val="00692B3C"/>
    <w:rsid w:val="00692B68"/>
    <w:rsid w:val="00692D98"/>
    <w:rsid w:val="006930C7"/>
    <w:rsid w:val="006931D0"/>
    <w:rsid w:val="00693D37"/>
    <w:rsid w:val="00693DCC"/>
    <w:rsid w:val="00693E1F"/>
    <w:rsid w:val="00693ECB"/>
    <w:rsid w:val="006941BF"/>
    <w:rsid w:val="006941D1"/>
    <w:rsid w:val="00694334"/>
    <w:rsid w:val="00694400"/>
    <w:rsid w:val="0069448B"/>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F61"/>
    <w:rsid w:val="006B0556"/>
    <w:rsid w:val="006B0640"/>
    <w:rsid w:val="006B0A6D"/>
    <w:rsid w:val="006B0AFE"/>
    <w:rsid w:val="006B0B1F"/>
    <w:rsid w:val="006B0BEB"/>
    <w:rsid w:val="006B0E09"/>
    <w:rsid w:val="006B0E15"/>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55"/>
    <w:rsid w:val="006B555A"/>
    <w:rsid w:val="006B5D94"/>
    <w:rsid w:val="006B5E80"/>
    <w:rsid w:val="006B600A"/>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31AC"/>
    <w:rsid w:val="006C323E"/>
    <w:rsid w:val="006C34FB"/>
    <w:rsid w:val="006C361F"/>
    <w:rsid w:val="006C39A8"/>
    <w:rsid w:val="006C3AD8"/>
    <w:rsid w:val="006C3C6D"/>
    <w:rsid w:val="006C3E82"/>
    <w:rsid w:val="006C3EB4"/>
    <w:rsid w:val="006C3F3B"/>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09B"/>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A2C"/>
    <w:rsid w:val="006D7EB0"/>
    <w:rsid w:val="006E0138"/>
    <w:rsid w:val="006E0573"/>
    <w:rsid w:val="006E061A"/>
    <w:rsid w:val="006E0BB0"/>
    <w:rsid w:val="006E0D80"/>
    <w:rsid w:val="006E0E06"/>
    <w:rsid w:val="006E12C3"/>
    <w:rsid w:val="006E1675"/>
    <w:rsid w:val="006E1935"/>
    <w:rsid w:val="006E1AC0"/>
    <w:rsid w:val="006E1B6F"/>
    <w:rsid w:val="006E2529"/>
    <w:rsid w:val="006E2A73"/>
    <w:rsid w:val="006E2BA8"/>
    <w:rsid w:val="006E2F86"/>
    <w:rsid w:val="006E3334"/>
    <w:rsid w:val="006E34BF"/>
    <w:rsid w:val="006E3735"/>
    <w:rsid w:val="006E3757"/>
    <w:rsid w:val="006E375F"/>
    <w:rsid w:val="006E3CE9"/>
    <w:rsid w:val="006E3ECD"/>
    <w:rsid w:val="006E45F3"/>
    <w:rsid w:val="006E4A27"/>
    <w:rsid w:val="006E4A2F"/>
    <w:rsid w:val="006E4CFD"/>
    <w:rsid w:val="006E4E6E"/>
    <w:rsid w:val="006E4ED4"/>
    <w:rsid w:val="006E528F"/>
    <w:rsid w:val="006E53F7"/>
    <w:rsid w:val="006E5CA3"/>
    <w:rsid w:val="006E5E19"/>
    <w:rsid w:val="006E61C3"/>
    <w:rsid w:val="006E69AA"/>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65A"/>
    <w:rsid w:val="006F3A4C"/>
    <w:rsid w:val="006F3BB5"/>
    <w:rsid w:val="006F4117"/>
    <w:rsid w:val="006F496D"/>
    <w:rsid w:val="006F5219"/>
    <w:rsid w:val="006F52E5"/>
    <w:rsid w:val="006F53CE"/>
    <w:rsid w:val="006F57D3"/>
    <w:rsid w:val="006F5887"/>
    <w:rsid w:val="006F6066"/>
    <w:rsid w:val="006F6850"/>
    <w:rsid w:val="006F68F4"/>
    <w:rsid w:val="006F6BC2"/>
    <w:rsid w:val="006F707E"/>
    <w:rsid w:val="006F73BF"/>
    <w:rsid w:val="006F7B3A"/>
    <w:rsid w:val="007001DC"/>
    <w:rsid w:val="007003A2"/>
    <w:rsid w:val="0070064E"/>
    <w:rsid w:val="00700C9E"/>
    <w:rsid w:val="00700FBF"/>
    <w:rsid w:val="00701CEB"/>
    <w:rsid w:val="00701E1C"/>
    <w:rsid w:val="00701F61"/>
    <w:rsid w:val="00701FA4"/>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4C9E"/>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4FC"/>
    <w:rsid w:val="0072157B"/>
    <w:rsid w:val="00721D21"/>
    <w:rsid w:val="00721D9B"/>
    <w:rsid w:val="00721E10"/>
    <w:rsid w:val="00721FAD"/>
    <w:rsid w:val="00722121"/>
    <w:rsid w:val="007224B9"/>
    <w:rsid w:val="00722F94"/>
    <w:rsid w:val="00722FFA"/>
    <w:rsid w:val="0072379D"/>
    <w:rsid w:val="00723AA7"/>
    <w:rsid w:val="00723C55"/>
    <w:rsid w:val="00723D66"/>
    <w:rsid w:val="0072432E"/>
    <w:rsid w:val="00724C0F"/>
    <w:rsid w:val="007252DC"/>
    <w:rsid w:val="00725FEE"/>
    <w:rsid w:val="00726036"/>
    <w:rsid w:val="00726279"/>
    <w:rsid w:val="007265BD"/>
    <w:rsid w:val="007265FA"/>
    <w:rsid w:val="0072672F"/>
    <w:rsid w:val="007267E5"/>
    <w:rsid w:val="00726A95"/>
    <w:rsid w:val="00726A9B"/>
    <w:rsid w:val="007274AE"/>
    <w:rsid w:val="0072752D"/>
    <w:rsid w:val="00727530"/>
    <w:rsid w:val="007301D5"/>
    <w:rsid w:val="0073058F"/>
    <w:rsid w:val="00730660"/>
    <w:rsid w:val="0073072A"/>
    <w:rsid w:val="007309A3"/>
    <w:rsid w:val="00730C7B"/>
    <w:rsid w:val="007311FB"/>
    <w:rsid w:val="0073195A"/>
    <w:rsid w:val="007319BA"/>
    <w:rsid w:val="00731C5A"/>
    <w:rsid w:val="00731D22"/>
    <w:rsid w:val="00731DE6"/>
    <w:rsid w:val="00731E7C"/>
    <w:rsid w:val="00731E8E"/>
    <w:rsid w:val="00732277"/>
    <w:rsid w:val="0073287B"/>
    <w:rsid w:val="0073287F"/>
    <w:rsid w:val="007328E8"/>
    <w:rsid w:val="007329EF"/>
    <w:rsid w:val="00732D60"/>
    <w:rsid w:val="0073325F"/>
    <w:rsid w:val="0073327A"/>
    <w:rsid w:val="00733328"/>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A5"/>
    <w:rsid w:val="007438FB"/>
    <w:rsid w:val="00743EAE"/>
    <w:rsid w:val="00743EED"/>
    <w:rsid w:val="007442BC"/>
    <w:rsid w:val="00744A64"/>
    <w:rsid w:val="00744D47"/>
    <w:rsid w:val="00744D5F"/>
    <w:rsid w:val="00744E52"/>
    <w:rsid w:val="00744EA0"/>
    <w:rsid w:val="00745393"/>
    <w:rsid w:val="00745903"/>
    <w:rsid w:val="00745B31"/>
    <w:rsid w:val="00745E55"/>
    <w:rsid w:val="007461DC"/>
    <w:rsid w:val="00746285"/>
    <w:rsid w:val="0074638D"/>
    <w:rsid w:val="0074644B"/>
    <w:rsid w:val="00746484"/>
    <w:rsid w:val="007464FB"/>
    <w:rsid w:val="007465A4"/>
    <w:rsid w:val="007469AC"/>
    <w:rsid w:val="00746C4C"/>
    <w:rsid w:val="00746DD0"/>
    <w:rsid w:val="0074704F"/>
    <w:rsid w:val="00747F48"/>
    <w:rsid w:val="00747F4C"/>
    <w:rsid w:val="00750092"/>
    <w:rsid w:val="007500B6"/>
    <w:rsid w:val="007504AD"/>
    <w:rsid w:val="007505C0"/>
    <w:rsid w:val="00750ECF"/>
    <w:rsid w:val="00751091"/>
    <w:rsid w:val="00751210"/>
    <w:rsid w:val="0075124A"/>
    <w:rsid w:val="007514B2"/>
    <w:rsid w:val="007516FB"/>
    <w:rsid w:val="00751B83"/>
    <w:rsid w:val="00752893"/>
    <w:rsid w:val="00752C47"/>
    <w:rsid w:val="00752CAA"/>
    <w:rsid w:val="00752E6E"/>
    <w:rsid w:val="0075357E"/>
    <w:rsid w:val="00753654"/>
    <w:rsid w:val="00753766"/>
    <w:rsid w:val="00753874"/>
    <w:rsid w:val="00753E80"/>
    <w:rsid w:val="00754359"/>
    <w:rsid w:val="00754411"/>
    <w:rsid w:val="00754515"/>
    <w:rsid w:val="00754564"/>
    <w:rsid w:val="00754752"/>
    <w:rsid w:val="00754811"/>
    <w:rsid w:val="007549B4"/>
    <w:rsid w:val="00754AF5"/>
    <w:rsid w:val="00754B7F"/>
    <w:rsid w:val="00754BD9"/>
    <w:rsid w:val="00754E7A"/>
    <w:rsid w:val="0075540C"/>
    <w:rsid w:val="007554B4"/>
    <w:rsid w:val="00755565"/>
    <w:rsid w:val="00755AD0"/>
    <w:rsid w:val="00755DB1"/>
    <w:rsid w:val="007574FC"/>
    <w:rsid w:val="0075757A"/>
    <w:rsid w:val="00757632"/>
    <w:rsid w:val="00757800"/>
    <w:rsid w:val="0075790C"/>
    <w:rsid w:val="0076015E"/>
    <w:rsid w:val="0076091F"/>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7EE"/>
    <w:rsid w:val="00764802"/>
    <w:rsid w:val="007648D1"/>
    <w:rsid w:val="007649B3"/>
    <w:rsid w:val="00765185"/>
    <w:rsid w:val="00765C0F"/>
    <w:rsid w:val="00765ED3"/>
    <w:rsid w:val="00765EE2"/>
    <w:rsid w:val="0076607C"/>
    <w:rsid w:val="0076681D"/>
    <w:rsid w:val="00766A65"/>
    <w:rsid w:val="00766A8C"/>
    <w:rsid w:val="007671F5"/>
    <w:rsid w:val="007674BB"/>
    <w:rsid w:val="007676B8"/>
    <w:rsid w:val="00767B80"/>
    <w:rsid w:val="00770082"/>
    <w:rsid w:val="007700FD"/>
    <w:rsid w:val="00770586"/>
    <w:rsid w:val="00770704"/>
    <w:rsid w:val="007708FA"/>
    <w:rsid w:val="00771192"/>
    <w:rsid w:val="007713D1"/>
    <w:rsid w:val="0077175C"/>
    <w:rsid w:val="00771870"/>
    <w:rsid w:val="00771BF9"/>
    <w:rsid w:val="00771D41"/>
    <w:rsid w:val="00771D51"/>
    <w:rsid w:val="00772204"/>
    <w:rsid w:val="00772285"/>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C20"/>
    <w:rsid w:val="00775F76"/>
    <w:rsid w:val="007766C7"/>
    <w:rsid w:val="00776AEA"/>
    <w:rsid w:val="007776A9"/>
    <w:rsid w:val="00777BA0"/>
    <w:rsid w:val="00777E41"/>
    <w:rsid w:val="00777FBF"/>
    <w:rsid w:val="007800FF"/>
    <w:rsid w:val="007803BD"/>
    <w:rsid w:val="007803C9"/>
    <w:rsid w:val="0078058E"/>
    <w:rsid w:val="0078085D"/>
    <w:rsid w:val="00780FF0"/>
    <w:rsid w:val="007811DC"/>
    <w:rsid w:val="007820FA"/>
    <w:rsid w:val="0078229B"/>
    <w:rsid w:val="007822C0"/>
    <w:rsid w:val="007825F9"/>
    <w:rsid w:val="0078285F"/>
    <w:rsid w:val="00782FDB"/>
    <w:rsid w:val="007830F1"/>
    <w:rsid w:val="00783207"/>
    <w:rsid w:val="00783A8D"/>
    <w:rsid w:val="00783B39"/>
    <w:rsid w:val="00783DDD"/>
    <w:rsid w:val="00783E1D"/>
    <w:rsid w:val="0078483B"/>
    <w:rsid w:val="007848C2"/>
    <w:rsid w:val="00784CB1"/>
    <w:rsid w:val="00784EED"/>
    <w:rsid w:val="00785900"/>
    <w:rsid w:val="00785A46"/>
    <w:rsid w:val="00785BD4"/>
    <w:rsid w:val="00786285"/>
    <w:rsid w:val="007862D2"/>
    <w:rsid w:val="00786787"/>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B8A"/>
    <w:rsid w:val="00793D7C"/>
    <w:rsid w:val="00793E4E"/>
    <w:rsid w:val="00793F26"/>
    <w:rsid w:val="007946E9"/>
    <w:rsid w:val="00794771"/>
    <w:rsid w:val="00794924"/>
    <w:rsid w:val="00794A47"/>
    <w:rsid w:val="00794D5C"/>
    <w:rsid w:val="00794DAE"/>
    <w:rsid w:val="00794FFD"/>
    <w:rsid w:val="0079507F"/>
    <w:rsid w:val="007950E3"/>
    <w:rsid w:val="007951B1"/>
    <w:rsid w:val="00795789"/>
    <w:rsid w:val="00795A13"/>
    <w:rsid w:val="00795B6E"/>
    <w:rsid w:val="00795DF2"/>
    <w:rsid w:val="00795EBF"/>
    <w:rsid w:val="007962BA"/>
    <w:rsid w:val="0079689D"/>
    <w:rsid w:val="00797409"/>
    <w:rsid w:val="00797A0A"/>
    <w:rsid w:val="00797BA7"/>
    <w:rsid w:val="007A002C"/>
    <w:rsid w:val="007A0423"/>
    <w:rsid w:val="007A05FB"/>
    <w:rsid w:val="007A0658"/>
    <w:rsid w:val="007A0BAC"/>
    <w:rsid w:val="007A0BC2"/>
    <w:rsid w:val="007A0CD5"/>
    <w:rsid w:val="007A13E3"/>
    <w:rsid w:val="007A143C"/>
    <w:rsid w:val="007A1917"/>
    <w:rsid w:val="007A1CCC"/>
    <w:rsid w:val="007A1E86"/>
    <w:rsid w:val="007A1F44"/>
    <w:rsid w:val="007A201B"/>
    <w:rsid w:val="007A23FF"/>
    <w:rsid w:val="007A24B9"/>
    <w:rsid w:val="007A27CE"/>
    <w:rsid w:val="007A2827"/>
    <w:rsid w:val="007A295B"/>
    <w:rsid w:val="007A2B30"/>
    <w:rsid w:val="007A2D9C"/>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400"/>
    <w:rsid w:val="007A5680"/>
    <w:rsid w:val="007A5855"/>
    <w:rsid w:val="007A5A17"/>
    <w:rsid w:val="007A5A89"/>
    <w:rsid w:val="007A5BE7"/>
    <w:rsid w:val="007A6473"/>
    <w:rsid w:val="007A6550"/>
    <w:rsid w:val="007A6743"/>
    <w:rsid w:val="007A69C8"/>
    <w:rsid w:val="007A69D6"/>
    <w:rsid w:val="007A6F9D"/>
    <w:rsid w:val="007A75D8"/>
    <w:rsid w:val="007A7720"/>
    <w:rsid w:val="007A7A96"/>
    <w:rsid w:val="007A7C54"/>
    <w:rsid w:val="007A7C6B"/>
    <w:rsid w:val="007B00F3"/>
    <w:rsid w:val="007B03AF"/>
    <w:rsid w:val="007B054D"/>
    <w:rsid w:val="007B0606"/>
    <w:rsid w:val="007B0900"/>
    <w:rsid w:val="007B0C1B"/>
    <w:rsid w:val="007B0CA7"/>
    <w:rsid w:val="007B0D18"/>
    <w:rsid w:val="007B0D1F"/>
    <w:rsid w:val="007B1057"/>
    <w:rsid w:val="007B1543"/>
    <w:rsid w:val="007B194B"/>
    <w:rsid w:val="007B199C"/>
    <w:rsid w:val="007B1A32"/>
    <w:rsid w:val="007B1AC0"/>
    <w:rsid w:val="007B1AD1"/>
    <w:rsid w:val="007B24FA"/>
    <w:rsid w:val="007B2582"/>
    <w:rsid w:val="007B270A"/>
    <w:rsid w:val="007B2CE2"/>
    <w:rsid w:val="007B2D3B"/>
    <w:rsid w:val="007B307F"/>
    <w:rsid w:val="007B3196"/>
    <w:rsid w:val="007B3693"/>
    <w:rsid w:val="007B3A81"/>
    <w:rsid w:val="007B3F87"/>
    <w:rsid w:val="007B43AE"/>
    <w:rsid w:val="007B4574"/>
    <w:rsid w:val="007B4D52"/>
    <w:rsid w:val="007B4FF6"/>
    <w:rsid w:val="007B51C0"/>
    <w:rsid w:val="007B52CD"/>
    <w:rsid w:val="007B5847"/>
    <w:rsid w:val="007B5C33"/>
    <w:rsid w:val="007B5E08"/>
    <w:rsid w:val="007B5FBA"/>
    <w:rsid w:val="007B6028"/>
    <w:rsid w:val="007B6256"/>
    <w:rsid w:val="007B6B6A"/>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5FBB"/>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941"/>
    <w:rsid w:val="007D1B4D"/>
    <w:rsid w:val="007D1DAD"/>
    <w:rsid w:val="007D1DB9"/>
    <w:rsid w:val="007D207E"/>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D33"/>
    <w:rsid w:val="007D4E8B"/>
    <w:rsid w:val="007D4FAD"/>
    <w:rsid w:val="007D5B81"/>
    <w:rsid w:val="007D5D76"/>
    <w:rsid w:val="007D5E3C"/>
    <w:rsid w:val="007D6160"/>
    <w:rsid w:val="007D7175"/>
    <w:rsid w:val="007D771D"/>
    <w:rsid w:val="007D77E3"/>
    <w:rsid w:val="007D7A9A"/>
    <w:rsid w:val="007D7B08"/>
    <w:rsid w:val="007D7BD3"/>
    <w:rsid w:val="007D7F8D"/>
    <w:rsid w:val="007E03E6"/>
    <w:rsid w:val="007E0950"/>
    <w:rsid w:val="007E0C51"/>
    <w:rsid w:val="007E0D9B"/>
    <w:rsid w:val="007E1369"/>
    <w:rsid w:val="007E1978"/>
    <w:rsid w:val="007E1A1B"/>
    <w:rsid w:val="007E1A88"/>
    <w:rsid w:val="007E1C1C"/>
    <w:rsid w:val="007E1E28"/>
    <w:rsid w:val="007E21B2"/>
    <w:rsid w:val="007E2DBE"/>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0B"/>
    <w:rsid w:val="007F4DFB"/>
    <w:rsid w:val="007F4EB6"/>
    <w:rsid w:val="007F4F39"/>
    <w:rsid w:val="007F5022"/>
    <w:rsid w:val="007F5570"/>
    <w:rsid w:val="007F5E10"/>
    <w:rsid w:val="007F5E1E"/>
    <w:rsid w:val="007F614C"/>
    <w:rsid w:val="007F66BD"/>
    <w:rsid w:val="007F6880"/>
    <w:rsid w:val="007F6B7A"/>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5AE"/>
    <w:rsid w:val="00801BF3"/>
    <w:rsid w:val="008022AE"/>
    <w:rsid w:val="008022E4"/>
    <w:rsid w:val="00802E74"/>
    <w:rsid w:val="00803166"/>
    <w:rsid w:val="008034B2"/>
    <w:rsid w:val="008036C6"/>
    <w:rsid w:val="00803765"/>
    <w:rsid w:val="008039AD"/>
    <w:rsid w:val="00803AC3"/>
    <w:rsid w:val="00803C22"/>
    <w:rsid w:val="0080404B"/>
    <w:rsid w:val="00804745"/>
    <w:rsid w:val="00804924"/>
    <w:rsid w:val="008049F5"/>
    <w:rsid w:val="00804B92"/>
    <w:rsid w:val="00804BEC"/>
    <w:rsid w:val="00804E21"/>
    <w:rsid w:val="00804E95"/>
    <w:rsid w:val="00804F02"/>
    <w:rsid w:val="00805092"/>
    <w:rsid w:val="00805D0F"/>
    <w:rsid w:val="00806102"/>
    <w:rsid w:val="0080685E"/>
    <w:rsid w:val="0080696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41"/>
    <w:rsid w:val="008159C8"/>
    <w:rsid w:val="00815DDC"/>
    <w:rsid w:val="0081623E"/>
    <w:rsid w:val="00816835"/>
    <w:rsid w:val="0081688F"/>
    <w:rsid w:val="00816C92"/>
    <w:rsid w:val="00816F60"/>
    <w:rsid w:val="00817165"/>
    <w:rsid w:val="008172BE"/>
    <w:rsid w:val="00817B71"/>
    <w:rsid w:val="00820220"/>
    <w:rsid w:val="00820244"/>
    <w:rsid w:val="008207D3"/>
    <w:rsid w:val="0082147E"/>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4BF"/>
    <w:rsid w:val="00827AFC"/>
    <w:rsid w:val="0083015A"/>
    <w:rsid w:val="00830712"/>
    <w:rsid w:val="00830BBB"/>
    <w:rsid w:val="00830DC3"/>
    <w:rsid w:val="00831036"/>
    <w:rsid w:val="00831361"/>
    <w:rsid w:val="00831555"/>
    <w:rsid w:val="00831606"/>
    <w:rsid w:val="00831966"/>
    <w:rsid w:val="00831B8D"/>
    <w:rsid w:val="00831C22"/>
    <w:rsid w:val="00831CA0"/>
    <w:rsid w:val="00831F52"/>
    <w:rsid w:val="00832154"/>
    <w:rsid w:val="008321EE"/>
    <w:rsid w:val="00832295"/>
    <w:rsid w:val="008322E3"/>
    <w:rsid w:val="0083246B"/>
    <w:rsid w:val="0083250D"/>
    <w:rsid w:val="00832887"/>
    <w:rsid w:val="0083294F"/>
    <w:rsid w:val="00832DD4"/>
    <w:rsid w:val="00832E96"/>
    <w:rsid w:val="00832F5C"/>
    <w:rsid w:val="00833011"/>
    <w:rsid w:val="008332D0"/>
    <w:rsid w:val="00833A64"/>
    <w:rsid w:val="00833AF7"/>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586"/>
    <w:rsid w:val="00840607"/>
    <w:rsid w:val="00840938"/>
    <w:rsid w:val="00840E0A"/>
    <w:rsid w:val="0084125F"/>
    <w:rsid w:val="008414AE"/>
    <w:rsid w:val="008415F4"/>
    <w:rsid w:val="00841783"/>
    <w:rsid w:val="00841795"/>
    <w:rsid w:val="0084190B"/>
    <w:rsid w:val="008419A7"/>
    <w:rsid w:val="00841CD2"/>
    <w:rsid w:val="00841D30"/>
    <w:rsid w:val="00842058"/>
    <w:rsid w:val="0084264B"/>
    <w:rsid w:val="00842736"/>
    <w:rsid w:val="00842B77"/>
    <w:rsid w:val="00842CA3"/>
    <w:rsid w:val="00842CE8"/>
    <w:rsid w:val="00842F28"/>
    <w:rsid w:val="0084309F"/>
    <w:rsid w:val="008430AC"/>
    <w:rsid w:val="0084322D"/>
    <w:rsid w:val="00843451"/>
    <w:rsid w:val="00843EC8"/>
    <w:rsid w:val="00844534"/>
    <w:rsid w:val="008447CB"/>
    <w:rsid w:val="008449EE"/>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C7A"/>
    <w:rsid w:val="00852CE2"/>
    <w:rsid w:val="00852E19"/>
    <w:rsid w:val="008530D8"/>
    <w:rsid w:val="0085360F"/>
    <w:rsid w:val="0085378B"/>
    <w:rsid w:val="008538DD"/>
    <w:rsid w:val="0085422C"/>
    <w:rsid w:val="008549BB"/>
    <w:rsid w:val="00854EA1"/>
    <w:rsid w:val="00854FCB"/>
    <w:rsid w:val="00855377"/>
    <w:rsid w:val="0085566A"/>
    <w:rsid w:val="00855898"/>
    <w:rsid w:val="00855E0F"/>
    <w:rsid w:val="00855E34"/>
    <w:rsid w:val="008561A0"/>
    <w:rsid w:val="008563DE"/>
    <w:rsid w:val="00856833"/>
    <w:rsid w:val="00856840"/>
    <w:rsid w:val="00857659"/>
    <w:rsid w:val="00857821"/>
    <w:rsid w:val="00857A0A"/>
    <w:rsid w:val="00860784"/>
    <w:rsid w:val="0086087C"/>
    <w:rsid w:val="00860D8E"/>
    <w:rsid w:val="00860DFA"/>
    <w:rsid w:val="008610C9"/>
    <w:rsid w:val="00861EEA"/>
    <w:rsid w:val="0086238C"/>
    <w:rsid w:val="0086275E"/>
    <w:rsid w:val="008629B6"/>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7A6"/>
    <w:rsid w:val="00866EB3"/>
    <w:rsid w:val="00866EF5"/>
    <w:rsid w:val="00867017"/>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644"/>
    <w:rsid w:val="008728CB"/>
    <w:rsid w:val="00872D3F"/>
    <w:rsid w:val="00872F17"/>
    <w:rsid w:val="00873132"/>
    <w:rsid w:val="008733E4"/>
    <w:rsid w:val="00873608"/>
    <w:rsid w:val="00873692"/>
    <w:rsid w:val="008737E1"/>
    <w:rsid w:val="00873F15"/>
    <w:rsid w:val="00873F8A"/>
    <w:rsid w:val="00874096"/>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559"/>
    <w:rsid w:val="00877941"/>
    <w:rsid w:val="0088014D"/>
    <w:rsid w:val="008803D4"/>
    <w:rsid w:val="008807E1"/>
    <w:rsid w:val="00880B24"/>
    <w:rsid w:val="00880D1A"/>
    <w:rsid w:val="00880F30"/>
    <w:rsid w:val="008811A4"/>
    <w:rsid w:val="008811B1"/>
    <w:rsid w:val="008811E4"/>
    <w:rsid w:val="00881481"/>
    <w:rsid w:val="00881A74"/>
    <w:rsid w:val="00881D7E"/>
    <w:rsid w:val="00881DA0"/>
    <w:rsid w:val="00882269"/>
    <w:rsid w:val="00882580"/>
    <w:rsid w:val="008825CE"/>
    <w:rsid w:val="008828A4"/>
    <w:rsid w:val="008829CF"/>
    <w:rsid w:val="00882B2E"/>
    <w:rsid w:val="008833E8"/>
    <w:rsid w:val="00883462"/>
    <w:rsid w:val="00884AC2"/>
    <w:rsid w:val="00884C69"/>
    <w:rsid w:val="008851B5"/>
    <w:rsid w:val="0088553F"/>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509"/>
    <w:rsid w:val="00892A5E"/>
    <w:rsid w:val="00892BE5"/>
    <w:rsid w:val="00892FAB"/>
    <w:rsid w:val="008933BE"/>
    <w:rsid w:val="0089387C"/>
    <w:rsid w:val="00893C2D"/>
    <w:rsid w:val="00893DFE"/>
    <w:rsid w:val="0089420E"/>
    <w:rsid w:val="00894296"/>
    <w:rsid w:val="00894298"/>
    <w:rsid w:val="008942EE"/>
    <w:rsid w:val="0089444E"/>
    <w:rsid w:val="0089446B"/>
    <w:rsid w:val="0089494F"/>
    <w:rsid w:val="008949DF"/>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E60"/>
    <w:rsid w:val="008A0720"/>
    <w:rsid w:val="008A0851"/>
    <w:rsid w:val="008A0A4B"/>
    <w:rsid w:val="008A0AB2"/>
    <w:rsid w:val="008A0CFC"/>
    <w:rsid w:val="008A12FE"/>
    <w:rsid w:val="008A1328"/>
    <w:rsid w:val="008A1991"/>
    <w:rsid w:val="008A2055"/>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807"/>
    <w:rsid w:val="008A6BD5"/>
    <w:rsid w:val="008A7381"/>
    <w:rsid w:val="008A73B2"/>
    <w:rsid w:val="008A7B90"/>
    <w:rsid w:val="008B043F"/>
    <w:rsid w:val="008B075F"/>
    <w:rsid w:val="008B0808"/>
    <w:rsid w:val="008B0AEC"/>
    <w:rsid w:val="008B0C82"/>
    <w:rsid w:val="008B0E9B"/>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5FD0"/>
    <w:rsid w:val="008B6051"/>
    <w:rsid w:val="008B6054"/>
    <w:rsid w:val="008B64BB"/>
    <w:rsid w:val="008B68CD"/>
    <w:rsid w:val="008B69C5"/>
    <w:rsid w:val="008B6A78"/>
    <w:rsid w:val="008B6F4F"/>
    <w:rsid w:val="008B7A0B"/>
    <w:rsid w:val="008B7AE7"/>
    <w:rsid w:val="008B7B08"/>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351C"/>
    <w:rsid w:val="008C381F"/>
    <w:rsid w:val="008C3857"/>
    <w:rsid w:val="008C4284"/>
    <w:rsid w:val="008C4A97"/>
    <w:rsid w:val="008C4C49"/>
    <w:rsid w:val="008C4C7E"/>
    <w:rsid w:val="008C4CAC"/>
    <w:rsid w:val="008C548B"/>
    <w:rsid w:val="008C5791"/>
    <w:rsid w:val="008C5854"/>
    <w:rsid w:val="008C5C46"/>
    <w:rsid w:val="008C6184"/>
    <w:rsid w:val="008C6CBA"/>
    <w:rsid w:val="008C73A9"/>
    <w:rsid w:val="008C785E"/>
    <w:rsid w:val="008D0AFB"/>
    <w:rsid w:val="008D0B34"/>
    <w:rsid w:val="008D0B4E"/>
    <w:rsid w:val="008D0BFC"/>
    <w:rsid w:val="008D0D40"/>
    <w:rsid w:val="008D1034"/>
    <w:rsid w:val="008D1253"/>
    <w:rsid w:val="008D1437"/>
    <w:rsid w:val="008D1511"/>
    <w:rsid w:val="008D17D5"/>
    <w:rsid w:val="008D197E"/>
    <w:rsid w:val="008D1BA8"/>
    <w:rsid w:val="008D1D17"/>
    <w:rsid w:val="008D2162"/>
    <w:rsid w:val="008D2232"/>
    <w:rsid w:val="008D290C"/>
    <w:rsid w:val="008D2D7A"/>
    <w:rsid w:val="008D2FA0"/>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EB8"/>
    <w:rsid w:val="008E10A6"/>
    <w:rsid w:val="008E1271"/>
    <w:rsid w:val="008E1579"/>
    <w:rsid w:val="008E1694"/>
    <w:rsid w:val="008E18D5"/>
    <w:rsid w:val="008E1B36"/>
    <w:rsid w:val="008E1B6F"/>
    <w:rsid w:val="008E2251"/>
    <w:rsid w:val="008E24B3"/>
    <w:rsid w:val="008E24CA"/>
    <w:rsid w:val="008E273E"/>
    <w:rsid w:val="008E2F6C"/>
    <w:rsid w:val="008E2F6E"/>
    <w:rsid w:val="008E3040"/>
    <w:rsid w:val="008E31AA"/>
    <w:rsid w:val="008E377E"/>
    <w:rsid w:val="008E38AD"/>
    <w:rsid w:val="008E3EEC"/>
    <w:rsid w:val="008E3F4E"/>
    <w:rsid w:val="008E40AF"/>
    <w:rsid w:val="008E4526"/>
    <w:rsid w:val="008E4DE6"/>
    <w:rsid w:val="008E52A6"/>
    <w:rsid w:val="008E53E6"/>
    <w:rsid w:val="008E54A3"/>
    <w:rsid w:val="008E5A62"/>
    <w:rsid w:val="008E5BF2"/>
    <w:rsid w:val="008E5C81"/>
    <w:rsid w:val="008E661E"/>
    <w:rsid w:val="008E6A05"/>
    <w:rsid w:val="008E73FA"/>
    <w:rsid w:val="008E7663"/>
    <w:rsid w:val="008E78E8"/>
    <w:rsid w:val="008E7BC3"/>
    <w:rsid w:val="008E7C9B"/>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5D5"/>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B7D"/>
    <w:rsid w:val="008F5E65"/>
    <w:rsid w:val="008F5EEF"/>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242"/>
    <w:rsid w:val="0090257E"/>
    <w:rsid w:val="00902B96"/>
    <w:rsid w:val="00902D74"/>
    <w:rsid w:val="00902E6A"/>
    <w:rsid w:val="00903526"/>
    <w:rsid w:val="00903802"/>
    <w:rsid w:val="00903BB1"/>
    <w:rsid w:val="00903D22"/>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88D"/>
    <w:rsid w:val="00910BA0"/>
    <w:rsid w:val="00910D0B"/>
    <w:rsid w:val="00910FC9"/>
    <w:rsid w:val="0091117A"/>
    <w:rsid w:val="009111A1"/>
    <w:rsid w:val="00911413"/>
    <w:rsid w:val="00911D28"/>
    <w:rsid w:val="00912486"/>
    <w:rsid w:val="00912565"/>
    <w:rsid w:val="009127E4"/>
    <w:rsid w:val="00912841"/>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487"/>
    <w:rsid w:val="009149ED"/>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975"/>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11DA"/>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617"/>
    <w:rsid w:val="0094590C"/>
    <w:rsid w:val="00946355"/>
    <w:rsid w:val="009467E2"/>
    <w:rsid w:val="009468B7"/>
    <w:rsid w:val="00946B02"/>
    <w:rsid w:val="0094724E"/>
    <w:rsid w:val="009474C2"/>
    <w:rsid w:val="00947B23"/>
    <w:rsid w:val="00947BE6"/>
    <w:rsid w:val="00947E54"/>
    <w:rsid w:val="00947F60"/>
    <w:rsid w:val="00950169"/>
    <w:rsid w:val="0095020F"/>
    <w:rsid w:val="0095026C"/>
    <w:rsid w:val="0095043B"/>
    <w:rsid w:val="0095048D"/>
    <w:rsid w:val="00951355"/>
    <w:rsid w:val="009517F9"/>
    <w:rsid w:val="00951ADB"/>
    <w:rsid w:val="00952564"/>
    <w:rsid w:val="009526EE"/>
    <w:rsid w:val="00952BD1"/>
    <w:rsid w:val="009537E5"/>
    <w:rsid w:val="0095380C"/>
    <w:rsid w:val="0095399D"/>
    <w:rsid w:val="00954353"/>
    <w:rsid w:val="0095439E"/>
    <w:rsid w:val="009544CF"/>
    <w:rsid w:val="00954697"/>
    <w:rsid w:val="00954D76"/>
    <w:rsid w:val="00954FFA"/>
    <w:rsid w:val="00955B64"/>
    <w:rsid w:val="00955C0A"/>
    <w:rsid w:val="00955C4F"/>
    <w:rsid w:val="00956364"/>
    <w:rsid w:val="009563D9"/>
    <w:rsid w:val="0095675B"/>
    <w:rsid w:val="00956D7C"/>
    <w:rsid w:val="00956E25"/>
    <w:rsid w:val="00957217"/>
    <w:rsid w:val="0095739A"/>
    <w:rsid w:val="00957B7C"/>
    <w:rsid w:val="00957FE4"/>
    <w:rsid w:val="009601F0"/>
    <w:rsid w:val="0096047F"/>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91B"/>
    <w:rsid w:val="0096698F"/>
    <w:rsid w:val="00966AFE"/>
    <w:rsid w:val="00966DAD"/>
    <w:rsid w:val="00966F1E"/>
    <w:rsid w:val="00967042"/>
    <w:rsid w:val="00967057"/>
    <w:rsid w:val="009671D2"/>
    <w:rsid w:val="009677CB"/>
    <w:rsid w:val="00967919"/>
    <w:rsid w:val="00967A5A"/>
    <w:rsid w:val="00967BB8"/>
    <w:rsid w:val="00967E00"/>
    <w:rsid w:val="00970517"/>
    <w:rsid w:val="00970563"/>
    <w:rsid w:val="00970930"/>
    <w:rsid w:val="009709F8"/>
    <w:rsid w:val="00970D01"/>
    <w:rsid w:val="00970D4F"/>
    <w:rsid w:val="00970F1C"/>
    <w:rsid w:val="00971B45"/>
    <w:rsid w:val="00971F76"/>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174"/>
    <w:rsid w:val="00975183"/>
    <w:rsid w:val="00976068"/>
    <w:rsid w:val="009760D0"/>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DA8"/>
    <w:rsid w:val="009836E4"/>
    <w:rsid w:val="0098380C"/>
    <w:rsid w:val="0098386C"/>
    <w:rsid w:val="00983BDE"/>
    <w:rsid w:val="00983C14"/>
    <w:rsid w:val="0098412F"/>
    <w:rsid w:val="009847D3"/>
    <w:rsid w:val="00984ADA"/>
    <w:rsid w:val="00985531"/>
    <w:rsid w:val="009856B7"/>
    <w:rsid w:val="009858DD"/>
    <w:rsid w:val="00985AB7"/>
    <w:rsid w:val="00985E60"/>
    <w:rsid w:val="00985F02"/>
    <w:rsid w:val="00985F28"/>
    <w:rsid w:val="00986149"/>
    <w:rsid w:val="00986157"/>
    <w:rsid w:val="00986176"/>
    <w:rsid w:val="009868C8"/>
    <w:rsid w:val="009868CE"/>
    <w:rsid w:val="00986E7F"/>
    <w:rsid w:val="00987536"/>
    <w:rsid w:val="0098781E"/>
    <w:rsid w:val="009878EC"/>
    <w:rsid w:val="00987C4B"/>
    <w:rsid w:val="00987D45"/>
    <w:rsid w:val="00990103"/>
    <w:rsid w:val="009901AD"/>
    <w:rsid w:val="0099038E"/>
    <w:rsid w:val="009906EE"/>
    <w:rsid w:val="00990BD5"/>
    <w:rsid w:val="00990F29"/>
    <w:rsid w:val="00991506"/>
    <w:rsid w:val="0099158C"/>
    <w:rsid w:val="00991860"/>
    <w:rsid w:val="0099196F"/>
    <w:rsid w:val="009919CA"/>
    <w:rsid w:val="00991DDA"/>
    <w:rsid w:val="00992B98"/>
    <w:rsid w:val="00992CAE"/>
    <w:rsid w:val="00992FCF"/>
    <w:rsid w:val="009934EF"/>
    <w:rsid w:val="0099359F"/>
    <w:rsid w:val="00993982"/>
    <w:rsid w:val="00993BF1"/>
    <w:rsid w:val="00993D81"/>
    <w:rsid w:val="00994336"/>
    <w:rsid w:val="009945E5"/>
    <w:rsid w:val="009946DF"/>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91"/>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7A"/>
    <w:rsid w:val="009B57EF"/>
    <w:rsid w:val="009B58CA"/>
    <w:rsid w:val="009B5B85"/>
    <w:rsid w:val="009B5F52"/>
    <w:rsid w:val="009B617F"/>
    <w:rsid w:val="009B6AFA"/>
    <w:rsid w:val="009B71CD"/>
    <w:rsid w:val="009B7204"/>
    <w:rsid w:val="009C0074"/>
    <w:rsid w:val="009C0500"/>
    <w:rsid w:val="009C0564"/>
    <w:rsid w:val="009C0786"/>
    <w:rsid w:val="009C15E6"/>
    <w:rsid w:val="009C1D3A"/>
    <w:rsid w:val="009C22F6"/>
    <w:rsid w:val="009C2685"/>
    <w:rsid w:val="009C2934"/>
    <w:rsid w:val="009C2ED6"/>
    <w:rsid w:val="009C316E"/>
    <w:rsid w:val="009C37A3"/>
    <w:rsid w:val="009C39BC"/>
    <w:rsid w:val="009C3B5F"/>
    <w:rsid w:val="009C3DA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80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4519"/>
    <w:rsid w:val="009D5098"/>
    <w:rsid w:val="009D50E3"/>
    <w:rsid w:val="009D511C"/>
    <w:rsid w:val="009D5964"/>
    <w:rsid w:val="009D5BAB"/>
    <w:rsid w:val="009D5C4F"/>
    <w:rsid w:val="009D5ECE"/>
    <w:rsid w:val="009D6A0A"/>
    <w:rsid w:val="009D6BD6"/>
    <w:rsid w:val="009D7244"/>
    <w:rsid w:val="009D7248"/>
    <w:rsid w:val="009D7693"/>
    <w:rsid w:val="009D7768"/>
    <w:rsid w:val="009D7967"/>
    <w:rsid w:val="009D79CC"/>
    <w:rsid w:val="009D7AD7"/>
    <w:rsid w:val="009D7C2B"/>
    <w:rsid w:val="009D7D49"/>
    <w:rsid w:val="009D7FB4"/>
    <w:rsid w:val="009E016F"/>
    <w:rsid w:val="009E058F"/>
    <w:rsid w:val="009E09C9"/>
    <w:rsid w:val="009E0A9E"/>
    <w:rsid w:val="009E0FF7"/>
    <w:rsid w:val="009E14B1"/>
    <w:rsid w:val="009E1606"/>
    <w:rsid w:val="009E184F"/>
    <w:rsid w:val="009E19A2"/>
    <w:rsid w:val="009E1D83"/>
    <w:rsid w:val="009E2D13"/>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3136"/>
    <w:rsid w:val="009F31B5"/>
    <w:rsid w:val="009F36CC"/>
    <w:rsid w:val="009F3C8C"/>
    <w:rsid w:val="009F3EAB"/>
    <w:rsid w:val="009F3FB5"/>
    <w:rsid w:val="009F48F2"/>
    <w:rsid w:val="009F521F"/>
    <w:rsid w:val="009F553C"/>
    <w:rsid w:val="009F57C3"/>
    <w:rsid w:val="009F59F8"/>
    <w:rsid w:val="009F5B6F"/>
    <w:rsid w:val="009F5CB0"/>
    <w:rsid w:val="009F5D0C"/>
    <w:rsid w:val="009F5E3F"/>
    <w:rsid w:val="009F60C2"/>
    <w:rsid w:val="009F69BA"/>
    <w:rsid w:val="009F6D1E"/>
    <w:rsid w:val="009F719A"/>
    <w:rsid w:val="009F7206"/>
    <w:rsid w:val="009F7607"/>
    <w:rsid w:val="009F76B3"/>
    <w:rsid w:val="009F7E9A"/>
    <w:rsid w:val="00A00466"/>
    <w:rsid w:val="00A005B0"/>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3FE"/>
    <w:rsid w:val="00A136FD"/>
    <w:rsid w:val="00A137E4"/>
    <w:rsid w:val="00A13C8D"/>
    <w:rsid w:val="00A14182"/>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3A"/>
    <w:rsid w:val="00A23CD6"/>
    <w:rsid w:val="00A24833"/>
    <w:rsid w:val="00A248A0"/>
    <w:rsid w:val="00A24C05"/>
    <w:rsid w:val="00A24EB4"/>
    <w:rsid w:val="00A25294"/>
    <w:rsid w:val="00A25490"/>
    <w:rsid w:val="00A254EE"/>
    <w:rsid w:val="00A257B1"/>
    <w:rsid w:val="00A25BE7"/>
    <w:rsid w:val="00A25F46"/>
    <w:rsid w:val="00A26AD7"/>
    <w:rsid w:val="00A26DC8"/>
    <w:rsid w:val="00A26F64"/>
    <w:rsid w:val="00A27008"/>
    <w:rsid w:val="00A27620"/>
    <w:rsid w:val="00A27850"/>
    <w:rsid w:val="00A2790B"/>
    <w:rsid w:val="00A27ABE"/>
    <w:rsid w:val="00A27CDF"/>
    <w:rsid w:val="00A27E9A"/>
    <w:rsid w:val="00A304E2"/>
    <w:rsid w:val="00A305B4"/>
    <w:rsid w:val="00A3098E"/>
    <w:rsid w:val="00A309C6"/>
    <w:rsid w:val="00A30A5E"/>
    <w:rsid w:val="00A30D13"/>
    <w:rsid w:val="00A310FC"/>
    <w:rsid w:val="00A31142"/>
    <w:rsid w:val="00A319D0"/>
    <w:rsid w:val="00A31FB5"/>
    <w:rsid w:val="00A3210F"/>
    <w:rsid w:val="00A32316"/>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6EB1"/>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E41"/>
    <w:rsid w:val="00A45F1C"/>
    <w:rsid w:val="00A462FE"/>
    <w:rsid w:val="00A4656C"/>
    <w:rsid w:val="00A46B68"/>
    <w:rsid w:val="00A46B8C"/>
    <w:rsid w:val="00A46C2A"/>
    <w:rsid w:val="00A47003"/>
    <w:rsid w:val="00A47154"/>
    <w:rsid w:val="00A472F1"/>
    <w:rsid w:val="00A47588"/>
    <w:rsid w:val="00A4767F"/>
    <w:rsid w:val="00A47803"/>
    <w:rsid w:val="00A47D7A"/>
    <w:rsid w:val="00A47EBB"/>
    <w:rsid w:val="00A47EEF"/>
    <w:rsid w:val="00A501C9"/>
    <w:rsid w:val="00A502B7"/>
    <w:rsid w:val="00A50506"/>
    <w:rsid w:val="00A509EB"/>
    <w:rsid w:val="00A50CCA"/>
    <w:rsid w:val="00A5163C"/>
    <w:rsid w:val="00A516B5"/>
    <w:rsid w:val="00A517BC"/>
    <w:rsid w:val="00A51E9B"/>
    <w:rsid w:val="00A521BB"/>
    <w:rsid w:val="00A52353"/>
    <w:rsid w:val="00A5257E"/>
    <w:rsid w:val="00A52909"/>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49C"/>
    <w:rsid w:val="00A55B07"/>
    <w:rsid w:val="00A56332"/>
    <w:rsid w:val="00A5647C"/>
    <w:rsid w:val="00A565D6"/>
    <w:rsid w:val="00A56839"/>
    <w:rsid w:val="00A569D4"/>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B8D"/>
    <w:rsid w:val="00A63068"/>
    <w:rsid w:val="00A630A2"/>
    <w:rsid w:val="00A63114"/>
    <w:rsid w:val="00A63184"/>
    <w:rsid w:val="00A632B8"/>
    <w:rsid w:val="00A63586"/>
    <w:rsid w:val="00A63BF3"/>
    <w:rsid w:val="00A63D9B"/>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77B"/>
    <w:rsid w:val="00A67CD4"/>
    <w:rsid w:val="00A7075B"/>
    <w:rsid w:val="00A707CC"/>
    <w:rsid w:val="00A70A4C"/>
    <w:rsid w:val="00A70AC2"/>
    <w:rsid w:val="00A70BE2"/>
    <w:rsid w:val="00A71002"/>
    <w:rsid w:val="00A71406"/>
    <w:rsid w:val="00A71CE6"/>
    <w:rsid w:val="00A71D23"/>
    <w:rsid w:val="00A71FBC"/>
    <w:rsid w:val="00A721BD"/>
    <w:rsid w:val="00A72B89"/>
    <w:rsid w:val="00A72BAB"/>
    <w:rsid w:val="00A7333A"/>
    <w:rsid w:val="00A73D0D"/>
    <w:rsid w:val="00A73F1E"/>
    <w:rsid w:val="00A747E1"/>
    <w:rsid w:val="00A74A92"/>
    <w:rsid w:val="00A7541E"/>
    <w:rsid w:val="00A754CA"/>
    <w:rsid w:val="00A754F3"/>
    <w:rsid w:val="00A75BB8"/>
    <w:rsid w:val="00A75CC1"/>
    <w:rsid w:val="00A75E88"/>
    <w:rsid w:val="00A75EF3"/>
    <w:rsid w:val="00A761F0"/>
    <w:rsid w:val="00A777DC"/>
    <w:rsid w:val="00A80166"/>
    <w:rsid w:val="00A8056E"/>
    <w:rsid w:val="00A80751"/>
    <w:rsid w:val="00A80FD0"/>
    <w:rsid w:val="00A818EC"/>
    <w:rsid w:val="00A81ABE"/>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270"/>
    <w:rsid w:val="00A8557B"/>
    <w:rsid w:val="00A85703"/>
    <w:rsid w:val="00A8577A"/>
    <w:rsid w:val="00A85982"/>
    <w:rsid w:val="00A85A05"/>
    <w:rsid w:val="00A85AA5"/>
    <w:rsid w:val="00A85AD2"/>
    <w:rsid w:val="00A85BC2"/>
    <w:rsid w:val="00A860A4"/>
    <w:rsid w:val="00A860C7"/>
    <w:rsid w:val="00A86A16"/>
    <w:rsid w:val="00A86BBF"/>
    <w:rsid w:val="00A86D63"/>
    <w:rsid w:val="00A87797"/>
    <w:rsid w:val="00A8780B"/>
    <w:rsid w:val="00A878F8"/>
    <w:rsid w:val="00A9010F"/>
    <w:rsid w:val="00A90CAC"/>
    <w:rsid w:val="00A90CBB"/>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86E"/>
    <w:rsid w:val="00A95B03"/>
    <w:rsid w:val="00A95DFA"/>
    <w:rsid w:val="00A963C7"/>
    <w:rsid w:val="00A9649D"/>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6E9"/>
    <w:rsid w:val="00AA1C25"/>
    <w:rsid w:val="00AA1C98"/>
    <w:rsid w:val="00AA1F3B"/>
    <w:rsid w:val="00AA21FB"/>
    <w:rsid w:val="00AA2442"/>
    <w:rsid w:val="00AA28C2"/>
    <w:rsid w:val="00AA2B1C"/>
    <w:rsid w:val="00AA393D"/>
    <w:rsid w:val="00AA3AFB"/>
    <w:rsid w:val="00AA3DB7"/>
    <w:rsid w:val="00AA4601"/>
    <w:rsid w:val="00AA4808"/>
    <w:rsid w:val="00AA495A"/>
    <w:rsid w:val="00AA4C97"/>
    <w:rsid w:val="00AA4F92"/>
    <w:rsid w:val="00AA516E"/>
    <w:rsid w:val="00AA51F5"/>
    <w:rsid w:val="00AA52AE"/>
    <w:rsid w:val="00AA54EF"/>
    <w:rsid w:val="00AA5832"/>
    <w:rsid w:val="00AA5A56"/>
    <w:rsid w:val="00AA5E3B"/>
    <w:rsid w:val="00AA6011"/>
    <w:rsid w:val="00AA67DD"/>
    <w:rsid w:val="00AA68B4"/>
    <w:rsid w:val="00AA6B4F"/>
    <w:rsid w:val="00AA6F4B"/>
    <w:rsid w:val="00AA7107"/>
    <w:rsid w:val="00AA716D"/>
    <w:rsid w:val="00AA7394"/>
    <w:rsid w:val="00AA7661"/>
    <w:rsid w:val="00AA7CD0"/>
    <w:rsid w:val="00AA7DA5"/>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2D2C"/>
    <w:rsid w:val="00AB3113"/>
    <w:rsid w:val="00AB3348"/>
    <w:rsid w:val="00AB348A"/>
    <w:rsid w:val="00AB3627"/>
    <w:rsid w:val="00AB3781"/>
    <w:rsid w:val="00AB3F38"/>
    <w:rsid w:val="00AB43EC"/>
    <w:rsid w:val="00AB4646"/>
    <w:rsid w:val="00AB4793"/>
    <w:rsid w:val="00AB4BF4"/>
    <w:rsid w:val="00AB4E0A"/>
    <w:rsid w:val="00AB52ED"/>
    <w:rsid w:val="00AB555D"/>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3C"/>
    <w:rsid w:val="00AC1E18"/>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EB3"/>
    <w:rsid w:val="00AC4FBF"/>
    <w:rsid w:val="00AC5283"/>
    <w:rsid w:val="00AC52A8"/>
    <w:rsid w:val="00AC58A5"/>
    <w:rsid w:val="00AC6077"/>
    <w:rsid w:val="00AC6496"/>
    <w:rsid w:val="00AC6D74"/>
    <w:rsid w:val="00AC6EFE"/>
    <w:rsid w:val="00AC74DA"/>
    <w:rsid w:val="00AC7A2B"/>
    <w:rsid w:val="00AC7C25"/>
    <w:rsid w:val="00AC7FAD"/>
    <w:rsid w:val="00AD01DD"/>
    <w:rsid w:val="00AD085A"/>
    <w:rsid w:val="00AD0A32"/>
    <w:rsid w:val="00AD0A51"/>
    <w:rsid w:val="00AD0AB8"/>
    <w:rsid w:val="00AD0B37"/>
    <w:rsid w:val="00AD0BAD"/>
    <w:rsid w:val="00AD1029"/>
    <w:rsid w:val="00AD11F7"/>
    <w:rsid w:val="00AD1DB5"/>
    <w:rsid w:val="00AD1DB7"/>
    <w:rsid w:val="00AD1E7A"/>
    <w:rsid w:val="00AD242B"/>
    <w:rsid w:val="00AD2852"/>
    <w:rsid w:val="00AD2A1F"/>
    <w:rsid w:val="00AD31A7"/>
    <w:rsid w:val="00AD3976"/>
    <w:rsid w:val="00AD39D0"/>
    <w:rsid w:val="00AD3D35"/>
    <w:rsid w:val="00AD455C"/>
    <w:rsid w:val="00AD4D2A"/>
    <w:rsid w:val="00AD4D77"/>
    <w:rsid w:val="00AD5147"/>
    <w:rsid w:val="00AD5176"/>
    <w:rsid w:val="00AD52F5"/>
    <w:rsid w:val="00AD542F"/>
    <w:rsid w:val="00AD5C3E"/>
    <w:rsid w:val="00AD5E2D"/>
    <w:rsid w:val="00AD6007"/>
    <w:rsid w:val="00AD686B"/>
    <w:rsid w:val="00AD6B8F"/>
    <w:rsid w:val="00AD7247"/>
    <w:rsid w:val="00AD7305"/>
    <w:rsid w:val="00AD731C"/>
    <w:rsid w:val="00AD7480"/>
    <w:rsid w:val="00AD7E64"/>
    <w:rsid w:val="00AD7F38"/>
    <w:rsid w:val="00AE0633"/>
    <w:rsid w:val="00AE07D2"/>
    <w:rsid w:val="00AE088D"/>
    <w:rsid w:val="00AE0C56"/>
    <w:rsid w:val="00AE149E"/>
    <w:rsid w:val="00AE1640"/>
    <w:rsid w:val="00AE16D1"/>
    <w:rsid w:val="00AE197B"/>
    <w:rsid w:val="00AE1F35"/>
    <w:rsid w:val="00AE22F2"/>
    <w:rsid w:val="00AE2346"/>
    <w:rsid w:val="00AE2682"/>
    <w:rsid w:val="00AE271A"/>
    <w:rsid w:val="00AE292C"/>
    <w:rsid w:val="00AE29FC"/>
    <w:rsid w:val="00AE2F3F"/>
    <w:rsid w:val="00AE3209"/>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98E"/>
    <w:rsid w:val="00AF3A22"/>
    <w:rsid w:val="00AF3DBB"/>
    <w:rsid w:val="00AF473B"/>
    <w:rsid w:val="00AF4807"/>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6C1"/>
    <w:rsid w:val="00B02B9C"/>
    <w:rsid w:val="00B03366"/>
    <w:rsid w:val="00B034BE"/>
    <w:rsid w:val="00B0353B"/>
    <w:rsid w:val="00B037C6"/>
    <w:rsid w:val="00B03B57"/>
    <w:rsid w:val="00B03B7C"/>
    <w:rsid w:val="00B03D0E"/>
    <w:rsid w:val="00B03F37"/>
    <w:rsid w:val="00B040B2"/>
    <w:rsid w:val="00B041CA"/>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2AFA"/>
    <w:rsid w:val="00B13868"/>
    <w:rsid w:val="00B13D44"/>
    <w:rsid w:val="00B13EB8"/>
    <w:rsid w:val="00B140E1"/>
    <w:rsid w:val="00B1489C"/>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17DAD"/>
    <w:rsid w:val="00B209A1"/>
    <w:rsid w:val="00B20F25"/>
    <w:rsid w:val="00B214CD"/>
    <w:rsid w:val="00B2163D"/>
    <w:rsid w:val="00B21944"/>
    <w:rsid w:val="00B21B6A"/>
    <w:rsid w:val="00B21EC7"/>
    <w:rsid w:val="00B22156"/>
    <w:rsid w:val="00B2229F"/>
    <w:rsid w:val="00B227D4"/>
    <w:rsid w:val="00B22C0D"/>
    <w:rsid w:val="00B22CF6"/>
    <w:rsid w:val="00B23338"/>
    <w:rsid w:val="00B23361"/>
    <w:rsid w:val="00B23862"/>
    <w:rsid w:val="00B238F3"/>
    <w:rsid w:val="00B23AF4"/>
    <w:rsid w:val="00B23B1A"/>
    <w:rsid w:val="00B23C15"/>
    <w:rsid w:val="00B23EB6"/>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D97"/>
    <w:rsid w:val="00B37F2E"/>
    <w:rsid w:val="00B40150"/>
    <w:rsid w:val="00B411BD"/>
    <w:rsid w:val="00B4135E"/>
    <w:rsid w:val="00B41371"/>
    <w:rsid w:val="00B41559"/>
    <w:rsid w:val="00B418E8"/>
    <w:rsid w:val="00B41E08"/>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CB9"/>
    <w:rsid w:val="00B51D1D"/>
    <w:rsid w:val="00B52323"/>
    <w:rsid w:val="00B52567"/>
    <w:rsid w:val="00B526CD"/>
    <w:rsid w:val="00B52CF8"/>
    <w:rsid w:val="00B5310E"/>
    <w:rsid w:val="00B5311B"/>
    <w:rsid w:val="00B5372D"/>
    <w:rsid w:val="00B53A54"/>
    <w:rsid w:val="00B53BFD"/>
    <w:rsid w:val="00B53C93"/>
    <w:rsid w:val="00B53EA5"/>
    <w:rsid w:val="00B54179"/>
    <w:rsid w:val="00B549A4"/>
    <w:rsid w:val="00B54ACC"/>
    <w:rsid w:val="00B54DCB"/>
    <w:rsid w:val="00B5509E"/>
    <w:rsid w:val="00B55AC2"/>
    <w:rsid w:val="00B560C9"/>
    <w:rsid w:val="00B562ED"/>
    <w:rsid w:val="00B56533"/>
    <w:rsid w:val="00B5681C"/>
    <w:rsid w:val="00B56CFC"/>
    <w:rsid w:val="00B56DDF"/>
    <w:rsid w:val="00B573C9"/>
    <w:rsid w:val="00B57777"/>
    <w:rsid w:val="00B57A17"/>
    <w:rsid w:val="00B60506"/>
    <w:rsid w:val="00B6140E"/>
    <w:rsid w:val="00B614D0"/>
    <w:rsid w:val="00B616FF"/>
    <w:rsid w:val="00B61BE2"/>
    <w:rsid w:val="00B6213D"/>
    <w:rsid w:val="00B6266F"/>
    <w:rsid w:val="00B627E8"/>
    <w:rsid w:val="00B6285D"/>
    <w:rsid w:val="00B62AF1"/>
    <w:rsid w:val="00B62DF5"/>
    <w:rsid w:val="00B62E0B"/>
    <w:rsid w:val="00B62E8B"/>
    <w:rsid w:val="00B639D5"/>
    <w:rsid w:val="00B63C32"/>
    <w:rsid w:val="00B641ED"/>
    <w:rsid w:val="00B643E1"/>
    <w:rsid w:val="00B64434"/>
    <w:rsid w:val="00B647B7"/>
    <w:rsid w:val="00B64CEA"/>
    <w:rsid w:val="00B65581"/>
    <w:rsid w:val="00B659FF"/>
    <w:rsid w:val="00B65AE0"/>
    <w:rsid w:val="00B65F93"/>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2AC1"/>
    <w:rsid w:val="00B7306D"/>
    <w:rsid w:val="00B73222"/>
    <w:rsid w:val="00B7334F"/>
    <w:rsid w:val="00B73648"/>
    <w:rsid w:val="00B73BEE"/>
    <w:rsid w:val="00B73D00"/>
    <w:rsid w:val="00B73E0F"/>
    <w:rsid w:val="00B746C6"/>
    <w:rsid w:val="00B74F22"/>
    <w:rsid w:val="00B74F46"/>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C1B"/>
    <w:rsid w:val="00B83D1C"/>
    <w:rsid w:val="00B84EA8"/>
    <w:rsid w:val="00B853BE"/>
    <w:rsid w:val="00B85520"/>
    <w:rsid w:val="00B85716"/>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57E"/>
    <w:rsid w:val="00B927D3"/>
    <w:rsid w:val="00B92BC8"/>
    <w:rsid w:val="00B93204"/>
    <w:rsid w:val="00B93301"/>
    <w:rsid w:val="00B93313"/>
    <w:rsid w:val="00B934C9"/>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84E"/>
    <w:rsid w:val="00BA2B7D"/>
    <w:rsid w:val="00BA2F5E"/>
    <w:rsid w:val="00BA2FEF"/>
    <w:rsid w:val="00BA3249"/>
    <w:rsid w:val="00BA3332"/>
    <w:rsid w:val="00BA33C8"/>
    <w:rsid w:val="00BA43E9"/>
    <w:rsid w:val="00BA47F1"/>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29E"/>
    <w:rsid w:val="00BB13AF"/>
    <w:rsid w:val="00BB143D"/>
    <w:rsid w:val="00BB1548"/>
    <w:rsid w:val="00BB1979"/>
    <w:rsid w:val="00BB1CE7"/>
    <w:rsid w:val="00BB23C7"/>
    <w:rsid w:val="00BB2D5C"/>
    <w:rsid w:val="00BB2E29"/>
    <w:rsid w:val="00BB2FD3"/>
    <w:rsid w:val="00BB2FDF"/>
    <w:rsid w:val="00BB2FFF"/>
    <w:rsid w:val="00BB3D6C"/>
    <w:rsid w:val="00BB3F66"/>
    <w:rsid w:val="00BB42E7"/>
    <w:rsid w:val="00BB4B19"/>
    <w:rsid w:val="00BB5214"/>
    <w:rsid w:val="00BB5AF2"/>
    <w:rsid w:val="00BB5FCB"/>
    <w:rsid w:val="00BB604B"/>
    <w:rsid w:val="00BB63BF"/>
    <w:rsid w:val="00BB6E0D"/>
    <w:rsid w:val="00BB6E94"/>
    <w:rsid w:val="00BB7245"/>
    <w:rsid w:val="00BB7666"/>
    <w:rsid w:val="00BB7921"/>
    <w:rsid w:val="00BB7CF3"/>
    <w:rsid w:val="00BC00EC"/>
    <w:rsid w:val="00BC018C"/>
    <w:rsid w:val="00BC01B9"/>
    <w:rsid w:val="00BC0478"/>
    <w:rsid w:val="00BC08C5"/>
    <w:rsid w:val="00BC0D78"/>
    <w:rsid w:val="00BC12FB"/>
    <w:rsid w:val="00BC18CB"/>
    <w:rsid w:val="00BC1C3C"/>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76D"/>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6718"/>
    <w:rsid w:val="00BD6EAB"/>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EB2"/>
    <w:rsid w:val="00BF3FB5"/>
    <w:rsid w:val="00BF3FDB"/>
    <w:rsid w:val="00BF41B6"/>
    <w:rsid w:val="00BF49B1"/>
    <w:rsid w:val="00BF4A26"/>
    <w:rsid w:val="00BF4BCA"/>
    <w:rsid w:val="00BF5547"/>
    <w:rsid w:val="00BF5552"/>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49FE"/>
    <w:rsid w:val="00C0511D"/>
    <w:rsid w:val="00C0514F"/>
    <w:rsid w:val="00C05506"/>
    <w:rsid w:val="00C0583B"/>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E95"/>
    <w:rsid w:val="00C13041"/>
    <w:rsid w:val="00C134EB"/>
    <w:rsid w:val="00C13888"/>
    <w:rsid w:val="00C13BDA"/>
    <w:rsid w:val="00C13D6B"/>
    <w:rsid w:val="00C13DDB"/>
    <w:rsid w:val="00C13FFD"/>
    <w:rsid w:val="00C1439F"/>
    <w:rsid w:val="00C14632"/>
    <w:rsid w:val="00C14C5A"/>
    <w:rsid w:val="00C15134"/>
    <w:rsid w:val="00C151A4"/>
    <w:rsid w:val="00C156DC"/>
    <w:rsid w:val="00C169D5"/>
    <w:rsid w:val="00C16AD0"/>
    <w:rsid w:val="00C16C30"/>
    <w:rsid w:val="00C170C6"/>
    <w:rsid w:val="00C171F2"/>
    <w:rsid w:val="00C171F9"/>
    <w:rsid w:val="00C17389"/>
    <w:rsid w:val="00C17CCE"/>
    <w:rsid w:val="00C20189"/>
    <w:rsid w:val="00C204DF"/>
    <w:rsid w:val="00C20588"/>
    <w:rsid w:val="00C20A00"/>
    <w:rsid w:val="00C20DE0"/>
    <w:rsid w:val="00C20F63"/>
    <w:rsid w:val="00C21036"/>
    <w:rsid w:val="00C21164"/>
    <w:rsid w:val="00C21673"/>
    <w:rsid w:val="00C2178A"/>
    <w:rsid w:val="00C21916"/>
    <w:rsid w:val="00C21A22"/>
    <w:rsid w:val="00C21C7A"/>
    <w:rsid w:val="00C21E0A"/>
    <w:rsid w:val="00C22729"/>
    <w:rsid w:val="00C22902"/>
    <w:rsid w:val="00C22A64"/>
    <w:rsid w:val="00C22CC7"/>
    <w:rsid w:val="00C22EF2"/>
    <w:rsid w:val="00C23130"/>
    <w:rsid w:val="00C235C6"/>
    <w:rsid w:val="00C23756"/>
    <w:rsid w:val="00C24679"/>
    <w:rsid w:val="00C25243"/>
    <w:rsid w:val="00C255A5"/>
    <w:rsid w:val="00C2584B"/>
    <w:rsid w:val="00C25942"/>
    <w:rsid w:val="00C25967"/>
    <w:rsid w:val="00C25DD9"/>
    <w:rsid w:val="00C26355"/>
    <w:rsid w:val="00C26433"/>
    <w:rsid w:val="00C26468"/>
    <w:rsid w:val="00C264FA"/>
    <w:rsid w:val="00C2663F"/>
    <w:rsid w:val="00C26DB8"/>
    <w:rsid w:val="00C26E6D"/>
    <w:rsid w:val="00C26F3E"/>
    <w:rsid w:val="00C26F42"/>
    <w:rsid w:val="00C270A5"/>
    <w:rsid w:val="00C27378"/>
    <w:rsid w:val="00C27524"/>
    <w:rsid w:val="00C2791E"/>
    <w:rsid w:val="00C27B81"/>
    <w:rsid w:val="00C27DAE"/>
    <w:rsid w:val="00C27EA6"/>
    <w:rsid w:val="00C27FC5"/>
    <w:rsid w:val="00C303C8"/>
    <w:rsid w:val="00C3064E"/>
    <w:rsid w:val="00C30989"/>
    <w:rsid w:val="00C30A61"/>
    <w:rsid w:val="00C30C42"/>
    <w:rsid w:val="00C30C8F"/>
    <w:rsid w:val="00C30CEC"/>
    <w:rsid w:val="00C318BB"/>
    <w:rsid w:val="00C31A73"/>
    <w:rsid w:val="00C324E9"/>
    <w:rsid w:val="00C32637"/>
    <w:rsid w:val="00C32A34"/>
    <w:rsid w:val="00C32C15"/>
    <w:rsid w:val="00C32FB7"/>
    <w:rsid w:val="00C33154"/>
    <w:rsid w:val="00C33788"/>
    <w:rsid w:val="00C33A4A"/>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A9"/>
    <w:rsid w:val="00C376BA"/>
    <w:rsid w:val="00C37761"/>
    <w:rsid w:val="00C37EB1"/>
    <w:rsid w:val="00C402DA"/>
    <w:rsid w:val="00C40373"/>
    <w:rsid w:val="00C4082D"/>
    <w:rsid w:val="00C408FD"/>
    <w:rsid w:val="00C40AE6"/>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D01"/>
    <w:rsid w:val="00C450D5"/>
    <w:rsid w:val="00C452F5"/>
    <w:rsid w:val="00C458CA"/>
    <w:rsid w:val="00C45A1F"/>
    <w:rsid w:val="00C45C60"/>
    <w:rsid w:val="00C46254"/>
    <w:rsid w:val="00C46555"/>
    <w:rsid w:val="00C46870"/>
    <w:rsid w:val="00C4688A"/>
    <w:rsid w:val="00C46A7D"/>
    <w:rsid w:val="00C46B15"/>
    <w:rsid w:val="00C46F7D"/>
    <w:rsid w:val="00C473C2"/>
    <w:rsid w:val="00C474E1"/>
    <w:rsid w:val="00C4755B"/>
    <w:rsid w:val="00C4765F"/>
    <w:rsid w:val="00C476BC"/>
    <w:rsid w:val="00C47705"/>
    <w:rsid w:val="00C479B5"/>
    <w:rsid w:val="00C47B12"/>
    <w:rsid w:val="00C47CF9"/>
    <w:rsid w:val="00C47FF0"/>
    <w:rsid w:val="00C50242"/>
    <w:rsid w:val="00C5034D"/>
    <w:rsid w:val="00C5050E"/>
    <w:rsid w:val="00C505DD"/>
    <w:rsid w:val="00C5066D"/>
    <w:rsid w:val="00C507EE"/>
    <w:rsid w:val="00C50E99"/>
    <w:rsid w:val="00C51635"/>
    <w:rsid w:val="00C519F1"/>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D1"/>
    <w:rsid w:val="00C552FB"/>
    <w:rsid w:val="00C55594"/>
    <w:rsid w:val="00C55A64"/>
    <w:rsid w:val="00C55CAE"/>
    <w:rsid w:val="00C55D1F"/>
    <w:rsid w:val="00C55D3A"/>
    <w:rsid w:val="00C563F5"/>
    <w:rsid w:val="00C56456"/>
    <w:rsid w:val="00C5648E"/>
    <w:rsid w:val="00C564A5"/>
    <w:rsid w:val="00C564B8"/>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6F6"/>
    <w:rsid w:val="00C66AF7"/>
    <w:rsid w:val="00C66CDF"/>
    <w:rsid w:val="00C66DFA"/>
    <w:rsid w:val="00C66DFE"/>
    <w:rsid w:val="00C674D4"/>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82"/>
    <w:rsid w:val="00C751A0"/>
    <w:rsid w:val="00C75210"/>
    <w:rsid w:val="00C7528D"/>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B3E"/>
    <w:rsid w:val="00C8530B"/>
    <w:rsid w:val="00C8535E"/>
    <w:rsid w:val="00C85A89"/>
    <w:rsid w:val="00C85BAC"/>
    <w:rsid w:val="00C85BC7"/>
    <w:rsid w:val="00C86144"/>
    <w:rsid w:val="00C8646D"/>
    <w:rsid w:val="00C869B7"/>
    <w:rsid w:val="00C86AFC"/>
    <w:rsid w:val="00C86B74"/>
    <w:rsid w:val="00C86C20"/>
    <w:rsid w:val="00C86CE8"/>
    <w:rsid w:val="00C873E4"/>
    <w:rsid w:val="00C8756A"/>
    <w:rsid w:val="00C879C5"/>
    <w:rsid w:val="00C879CC"/>
    <w:rsid w:val="00C87A88"/>
    <w:rsid w:val="00C9008C"/>
    <w:rsid w:val="00C907F5"/>
    <w:rsid w:val="00C90802"/>
    <w:rsid w:val="00C90980"/>
    <w:rsid w:val="00C90985"/>
    <w:rsid w:val="00C90AF8"/>
    <w:rsid w:val="00C911AE"/>
    <w:rsid w:val="00C9154F"/>
    <w:rsid w:val="00C91B7A"/>
    <w:rsid w:val="00C91DB9"/>
    <w:rsid w:val="00C91DE3"/>
    <w:rsid w:val="00C92398"/>
    <w:rsid w:val="00C927E2"/>
    <w:rsid w:val="00C92A17"/>
    <w:rsid w:val="00C92C7F"/>
    <w:rsid w:val="00C92DEE"/>
    <w:rsid w:val="00C92FA0"/>
    <w:rsid w:val="00C9369D"/>
    <w:rsid w:val="00C93A7A"/>
    <w:rsid w:val="00C93B9C"/>
    <w:rsid w:val="00C93D96"/>
    <w:rsid w:val="00C944FA"/>
    <w:rsid w:val="00C94A8C"/>
    <w:rsid w:val="00C94C59"/>
    <w:rsid w:val="00C94E75"/>
    <w:rsid w:val="00C951F2"/>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235"/>
    <w:rsid w:val="00CA0532"/>
    <w:rsid w:val="00CA078A"/>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61E"/>
    <w:rsid w:val="00CB67C5"/>
    <w:rsid w:val="00CB6812"/>
    <w:rsid w:val="00CB6FD1"/>
    <w:rsid w:val="00CB7365"/>
    <w:rsid w:val="00CB74FE"/>
    <w:rsid w:val="00CB7768"/>
    <w:rsid w:val="00CB787A"/>
    <w:rsid w:val="00CC010D"/>
    <w:rsid w:val="00CC06B2"/>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241"/>
    <w:rsid w:val="00CC69E6"/>
    <w:rsid w:val="00CC6F2D"/>
    <w:rsid w:val="00CC72E0"/>
    <w:rsid w:val="00CC737C"/>
    <w:rsid w:val="00CC73B5"/>
    <w:rsid w:val="00CC751B"/>
    <w:rsid w:val="00CC780F"/>
    <w:rsid w:val="00CC78DA"/>
    <w:rsid w:val="00CC7905"/>
    <w:rsid w:val="00CC794B"/>
    <w:rsid w:val="00CC7EF7"/>
    <w:rsid w:val="00CD04B6"/>
    <w:rsid w:val="00CD05F2"/>
    <w:rsid w:val="00CD0809"/>
    <w:rsid w:val="00CD087D"/>
    <w:rsid w:val="00CD0F5D"/>
    <w:rsid w:val="00CD1533"/>
    <w:rsid w:val="00CD163D"/>
    <w:rsid w:val="00CD1AB1"/>
    <w:rsid w:val="00CD1C0B"/>
    <w:rsid w:val="00CD1F11"/>
    <w:rsid w:val="00CD239A"/>
    <w:rsid w:val="00CD2505"/>
    <w:rsid w:val="00CD2952"/>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0F9"/>
    <w:rsid w:val="00CE1330"/>
    <w:rsid w:val="00CE13A2"/>
    <w:rsid w:val="00CE1515"/>
    <w:rsid w:val="00CE1619"/>
    <w:rsid w:val="00CE1656"/>
    <w:rsid w:val="00CE1E6F"/>
    <w:rsid w:val="00CE1F92"/>
    <w:rsid w:val="00CE1FC5"/>
    <w:rsid w:val="00CE1FD4"/>
    <w:rsid w:val="00CE2021"/>
    <w:rsid w:val="00CE2764"/>
    <w:rsid w:val="00CE2AB3"/>
    <w:rsid w:val="00CE3503"/>
    <w:rsid w:val="00CE352A"/>
    <w:rsid w:val="00CE362B"/>
    <w:rsid w:val="00CE46E5"/>
    <w:rsid w:val="00CE485A"/>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2D0"/>
    <w:rsid w:val="00CE7408"/>
    <w:rsid w:val="00CE767C"/>
    <w:rsid w:val="00CE7729"/>
    <w:rsid w:val="00CE7867"/>
    <w:rsid w:val="00CE78AE"/>
    <w:rsid w:val="00CE7AAB"/>
    <w:rsid w:val="00CE7E62"/>
    <w:rsid w:val="00CE7F9E"/>
    <w:rsid w:val="00CF0002"/>
    <w:rsid w:val="00CF050E"/>
    <w:rsid w:val="00CF0ABE"/>
    <w:rsid w:val="00CF0C2E"/>
    <w:rsid w:val="00CF1772"/>
    <w:rsid w:val="00CF19DA"/>
    <w:rsid w:val="00CF1BCE"/>
    <w:rsid w:val="00CF1C7F"/>
    <w:rsid w:val="00CF1CC0"/>
    <w:rsid w:val="00CF1D12"/>
    <w:rsid w:val="00CF24D1"/>
    <w:rsid w:val="00CF24F8"/>
    <w:rsid w:val="00CF25C5"/>
    <w:rsid w:val="00CF2653"/>
    <w:rsid w:val="00CF2676"/>
    <w:rsid w:val="00CF3897"/>
    <w:rsid w:val="00CF391E"/>
    <w:rsid w:val="00CF3954"/>
    <w:rsid w:val="00CF3C98"/>
    <w:rsid w:val="00CF3D47"/>
    <w:rsid w:val="00CF4000"/>
    <w:rsid w:val="00CF4247"/>
    <w:rsid w:val="00CF4CEF"/>
    <w:rsid w:val="00CF4D61"/>
    <w:rsid w:val="00CF4DC7"/>
    <w:rsid w:val="00CF4E63"/>
    <w:rsid w:val="00CF5263"/>
    <w:rsid w:val="00CF5974"/>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B3F"/>
    <w:rsid w:val="00D13C4F"/>
    <w:rsid w:val="00D13CF2"/>
    <w:rsid w:val="00D14236"/>
    <w:rsid w:val="00D1452D"/>
    <w:rsid w:val="00D14553"/>
    <w:rsid w:val="00D146CB"/>
    <w:rsid w:val="00D14791"/>
    <w:rsid w:val="00D14853"/>
    <w:rsid w:val="00D14DB1"/>
    <w:rsid w:val="00D14E69"/>
    <w:rsid w:val="00D14FCD"/>
    <w:rsid w:val="00D15182"/>
    <w:rsid w:val="00D15724"/>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33F1"/>
    <w:rsid w:val="00D237CD"/>
    <w:rsid w:val="00D23970"/>
    <w:rsid w:val="00D23E5F"/>
    <w:rsid w:val="00D24064"/>
    <w:rsid w:val="00D246A3"/>
    <w:rsid w:val="00D24CC1"/>
    <w:rsid w:val="00D24ED2"/>
    <w:rsid w:val="00D2517A"/>
    <w:rsid w:val="00D25316"/>
    <w:rsid w:val="00D25603"/>
    <w:rsid w:val="00D256F8"/>
    <w:rsid w:val="00D25B4F"/>
    <w:rsid w:val="00D25BA1"/>
    <w:rsid w:val="00D25DCB"/>
    <w:rsid w:val="00D25E5C"/>
    <w:rsid w:val="00D25ECB"/>
    <w:rsid w:val="00D26307"/>
    <w:rsid w:val="00D26853"/>
    <w:rsid w:val="00D2685C"/>
    <w:rsid w:val="00D26A3B"/>
    <w:rsid w:val="00D26D09"/>
    <w:rsid w:val="00D27010"/>
    <w:rsid w:val="00D2775B"/>
    <w:rsid w:val="00D278A2"/>
    <w:rsid w:val="00D27BBF"/>
    <w:rsid w:val="00D3005B"/>
    <w:rsid w:val="00D302FD"/>
    <w:rsid w:val="00D3038A"/>
    <w:rsid w:val="00D304BB"/>
    <w:rsid w:val="00D30759"/>
    <w:rsid w:val="00D3097F"/>
    <w:rsid w:val="00D3098D"/>
    <w:rsid w:val="00D30CD4"/>
    <w:rsid w:val="00D31303"/>
    <w:rsid w:val="00D3184B"/>
    <w:rsid w:val="00D31A02"/>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3F78"/>
    <w:rsid w:val="00D4402A"/>
    <w:rsid w:val="00D44737"/>
    <w:rsid w:val="00D44805"/>
    <w:rsid w:val="00D44994"/>
    <w:rsid w:val="00D45729"/>
    <w:rsid w:val="00D457D7"/>
    <w:rsid w:val="00D458F2"/>
    <w:rsid w:val="00D45DCB"/>
    <w:rsid w:val="00D45DF3"/>
    <w:rsid w:val="00D46174"/>
    <w:rsid w:val="00D46216"/>
    <w:rsid w:val="00D46436"/>
    <w:rsid w:val="00D4679A"/>
    <w:rsid w:val="00D469D5"/>
    <w:rsid w:val="00D46D9F"/>
    <w:rsid w:val="00D46DEB"/>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AAA"/>
    <w:rsid w:val="00D52BC8"/>
    <w:rsid w:val="00D53233"/>
    <w:rsid w:val="00D53260"/>
    <w:rsid w:val="00D53280"/>
    <w:rsid w:val="00D53459"/>
    <w:rsid w:val="00D5362B"/>
    <w:rsid w:val="00D53FB4"/>
    <w:rsid w:val="00D54140"/>
    <w:rsid w:val="00D542BB"/>
    <w:rsid w:val="00D5499B"/>
    <w:rsid w:val="00D54C5C"/>
    <w:rsid w:val="00D54E95"/>
    <w:rsid w:val="00D55072"/>
    <w:rsid w:val="00D551B5"/>
    <w:rsid w:val="00D552A6"/>
    <w:rsid w:val="00D5532C"/>
    <w:rsid w:val="00D554C8"/>
    <w:rsid w:val="00D55542"/>
    <w:rsid w:val="00D55717"/>
    <w:rsid w:val="00D55908"/>
    <w:rsid w:val="00D55BA5"/>
    <w:rsid w:val="00D55DA8"/>
    <w:rsid w:val="00D55DBC"/>
    <w:rsid w:val="00D55F98"/>
    <w:rsid w:val="00D568BB"/>
    <w:rsid w:val="00D56C09"/>
    <w:rsid w:val="00D56DB2"/>
    <w:rsid w:val="00D56FEE"/>
    <w:rsid w:val="00D57142"/>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04"/>
    <w:rsid w:val="00D63862"/>
    <w:rsid w:val="00D63B75"/>
    <w:rsid w:val="00D645CD"/>
    <w:rsid w:val="00D64B8C"/>
    <w:rsid w:val="00D64F65"/>
    <w:rsid w:val="00D65298"/>
    <w:rsid w:val="00D659B1"/>
    <w:rsid w:val="00D66046"/>
    <w:rsid w:val="00D66103"/>
    <w:rsid w:val="00D66830"/>
    <w:rsid w:val="00D66E18"/>
    <w:rsid w:val="00D6734D"/>
    <w:rsid w:val="00D6738D"/>
    <w:rsid w:val="00D67442"/>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7E5"/>
    <w:rsid w:val="00D72EB7"/>
    <w:rsid w:val="00D72EFA"/>
    <w:rsid w:val="00D7356F"/>
    <w:rsid w:val="00D73587"/>
    <w:rsid w:val="00D73EBB"/>
    <w:rsid w:val="00D74010"/>
    <w:rsid w:val="00D74184"/>
    <w:rsid w:val="00D7451E"/>
    <w:rsid w:val="00D751FB"/>
    <w:rsid w:val="00D754D6"/>
    <w:rsid w:val="00D75D32"/>
    <w:rsid w:val="00D760E2"/>
    <w:rsid w:val="00D761AA"/>
    <w:rsid w:val="00D76BA4"/>
    <w:rsid w:val="00D76D7B"/>
    <w:rsid w:val="00D76EFB"/>
    <w:rsid w:val="00D76FAE"/>
    <w:rsid w:val="00D777D7"/>
    <w:rsid w:val="00D77849"/>
    <w:rsid w:val="00D77909"/>
    <w:rsid w:val="00D80816"/>
    <w:rsid w:val="00D80967"/>
    <w:rsid w:val="00D809A7"/>
    <w:rsid w:val="00D80AB8"/>
    <w:rsid w:val="00D80C8D"/>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A3"/>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90489"/>
    <w:rsid w:val="00D9068E"/>
    <w:rsid w:val="00D90A7E"/>
    <w:rsid w:val="00D90CD3"/>
    <w:rsid w:val="00D91666"/>
    <w:rsid w:val="00D919E6"/>
    <w:rsid w:val="00D91A15"/>
    <w:rsid w:val="00D91BE1"/>
    <w:rsid w:val="00D92689"/>
    <w:rsid w:val="00D9274A"/>
    <w:rsid w:val="00D92C29"/>
    <w:rsid w:val="00D93015"/>
    <w:rsid w:val="00D931CC"/>
    <w:rsid w:val="00D93238"/>
    <w:rsid w:val="00D932C2"/>
    <w:rsid w:val="00D93382"/>
    <w:rsid w:val="00D936E2"/>
    <w:rsid w:val="00D937BC"/>
    <w:rsid w:val="00D93BD6"/>
    <w:rsid w:val="00D93E6B"/>
    <w:rsid w:val="00D93FBA"/>
    <w:rsid w:val="00D9425A"/>
    <w:rsid w:val="00D949F3"/>
    <w:rsid w:val="00D94F98"/>
    <w:rsid w:val="00D95104"/>
    <w:rsid w:val="00D9549A"/>
    <w:rsid w:val="00D95600"/>
    <w:rsid w:val="00D957AE"/>
    <w:rsid w:val="00D95A5F"/>
    <w:rsid w:val="00D95D4C"/>
    <w:rsid w:val="00D961E8"/>
    <w:rsid w:val="00D96273"/>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4C3"/>
    <w:rsid w:val="00DA1874"/>
    <w:rsid w:val="00DA1C30"/>
    <w:rsid w:val="00DA1C31"/>
    <w:rsid w:val="00DA20BC"/>
    <w:rsid w:val="00DA229D"/>
    <w:rsid w:val="00DA23FD"/>
    <w:rsid w:val="00DA2ED7"/>
    <w:rsid w:val="00DA2F5F"/>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875"/>
    <w:rsid w:val="00DB4D3C"/>
    <w:rsid w:val="00DB5473"/>
    <w:rsid w:val="00DB56CF"/>
    <w:rsid w:val="00DB573E"/>
    <w:rsid w:val="00DB582B"/>
    <w:rsid w:val="00DB5886"/>
    <w:rsid w:val="00DB5DED"/>
    <w:rsid w:val="00DB63D0"/>
    <w:rsid w:val="00DB691A"/>
    <w:rsid w:val="00DB6C80"/>
    <w:rsid w:val="00DB7A40"/>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2BE"/>
    <w:rsid w:val="00DC5672"/>
    <w:rsid w:val="00DC57C0"/>
    <w:rsid w:val="00DC5F10"/>
    <w:rsid w:val="00DC60A2"/>
    <w:rsid w:val="00DC65E6"/>
    <w:rsid w:val="00DC6600"/>
    <w:rsid w:val="00DC67BD"/>
    <w:rsid w:val="00DC6924"/>
    <w:rsid w:val="00DC71F2"/>
    <w:rsid w:val="00DC721A"/>
    <w:rsid w:val="00DC7388"/>
    <w:rsid w:val="00DC7489"/>
    <w:rsid w:val="00DC783E"/>
    <w:rsid w:val="00DC796E"/>
    <w:rsid w:val="00DD00D5"/>
    <w:rsid w:val="00DD0358"/>
    <w:rsid w:val="00DD040A"/>
    <w:rsid w:val="00DD0783"/>
    <w:rsid w:val="00DD0A35"/>
    <w:rsid w:val="00DD0C70"/>
    <w:rsid w:val="00DD0CDC"/>
    <w:rsid w:val="00DD0F2F"/>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14F"/>
    <w:rsid w:val="00DD7619"/>
    <w:rsid w:val="00DD7972"/>
    <w:rsid w:val="00DD7A76"/>
    <w:rsid w:val="00DD7B1B"/>
    <w:rsid w:val="00DD7D57"/>
    <w:rsid w:val="00DE0324"/>
    <w:rsid w:val="00DE09F7"/>
    <w:rsid w:val="00DE0BC4"/>
    <w:rsid w:val="00DE0C8E"/>
    <w:rsid w:val="00DE0CE7"/>
    <w:rsid w:val="00DE0E59"/>
    <w:rsid w:val="00DE0F66"/>
    <w:rsid w:val="00DE0F6C"/>
    <w:rsid w:val="00DE17F2"/>
    <w:rsid w:val="00DE18AE"/>
    <w:rsid w:val="00DE1BB0"/>
    <w:rsid w:val="00DE1D71"/>
    <w:rsid w:val="00DE219B"/>
    <w:rsid w:val="00DE27B4"/>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C8B"/>
    <w:rsid w:val="00DF6F17"/>
    <w:rsid w:val="00DF718E"/>
    <w:rsid w:val="00DF7560"/>
    <w:rsid w:val="00DF77BB"/>
    <w:rsid w:val="00DF78FA"/>
    <w:rsid w:val="00DF7B7D"/>
    <w:rsid w:val="00DF7DF3"/>
    <w:rsid w:val="00E000C2"/>
    <w:rsid w:val="00E002F1"/>
    <w:rsid w:val="00E00549"/>
    <w:rsid w:val="00E00653"/>
    <w:rsid w:val="00E0082C"/>
    <w:rsid w:val="00E00D24"/>
    <w:rsid w:val="00E00D55"/>
    <w:rsid w:val="00E011D1"/>
    <w:rsid w:val="00E0154A"/>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6A50"/>
    <w:rsid w:val="00E06C70"/>
    <w:rsid w:val="00E06D43"/>
    <w:rsid w:val="00E07100"/>
    <w:rsid w:val="00E0728F"/>
    <w:rsid w:val="00E0755C"/>
    <w:rsid w:val="00E075A0"/>
    <w:rsid w:val="00E075B3"/>
    <w:rsid w:val="00E078D4"/>
    <w:rsid w:val="00E07C57"/>
    <w:rsid w:val="00E10099"/>
    <w:rsid w:val="00E1019A"/>
    <w:rsid w:val="00E1085C"/>
    <w:rsid w:val="00E11970"/>
    <w:rsid w:val="00E11FC2"/>
    <w:rsid w:val="00E12235"/>
    <w:rsid w:val="00E12D58"/>
    <w:rsid w:val="00E12F37"/>
    <w:rsid w:val="00E138A6"/>
    <w:rsid w:val="00E13B19"/>
    <w:rsid w:val="00E13C3F"/>
    <w:rsid w:val="00E13DB6"/>
    <w:rsid w:val="00E145C0"/>
    <w:rsid w:val="00E146EB"/>
    <w:rsid w:val="00E14A7E"/>
    <w:rsid w:val="00E1503A"/>
    <w:rsid w:val="00E15108"/>
    <w:rsid w:val="00E151E1"/>
    <w:rsid w:val="00E15D4A"/>
    <w:rsid w:val="00E15E76"/>
    <w:rsid w:val="00E1637E"/>
    <w:rsid w:val="00E16684"/>
    <w:rsid w:val="00E16850"/>
    <w:rsid w:val="00E16B10"/>
    <w:rsid w:val="00E16C42"/>
    <w:rsid w:val="00E16CBD"/>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DD3"/>
    <w:rsid w:val="00E23E42"/>
    <w:rsid w:val="00E23FB7"/>
    <w:rsid w:val="00E24640"/>
    <w:rsid w:val="00E24703"/>
    <w:rsid w:val="00E247AF"/>
    <w:rsid w:val="00E24A27"/>
    <w:rsid w:val="00E2508C"/>
    <w:rsid w:val="00E25647"/>
    <w:rsid w:val="00E2573A"/>
    <w:rsid w:val="00E2588F"/>
    <w:rsid w:val="00E25D24"/>
    <w:rsid w:val="00E25F89"/>
    <w:rsid w:val="00E26268"/>
    <w:rsid w:val="00E267E6"/>
    <w:rsid w:val="00E269FF"/>
    <w:rsid w:val="00E26E1D"/>
    <w:rsid w:val="00E270A7"/>
    <w:rsid w:val="00E27104"/>
    <w:rsid w:val="00E271D0"/>
    <w:rsid w:val="00E27D6A"/>
    <w:rsid w:val="00E27FCD"/>
    <w:rsid w:val="00E30249"/>
    <w:rsid w:val="00E303C3"/>
    <w:rsid w:val="00E305FE"/>
    <w:rsid w:val="00E30716"/>
    <w:rsid w:val="00E30F44"/>
    <w:rsid w:val="00E311EA"/>
    <w:rsid w:val="00E31F74"/>
    <w:rsid w:val="00E31FC5"/>
    <w:rsid w:val="00E323D3"/>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2BB2"/>
    <w:rsid w:val="00E43084"/>
    <w:rsid w:val="00E43924"/>
    <w:rsid w:val="00E43D02"/>
    <w:rsid w:val="00E43F37"/>
    <w:rsid w:val="00E4422E"/>
    <w:rsid w:val="00E44BB6"/>
    <w:rsid w:val="00E45060"/>
    <w:rsid w:val="00E450ED"/>
    <w:rsid w:val="00E453B1"/>
    <w:rsid w:val="00E4578B"/>
    <w:rsid w:val="00E458FD"/>
    <w:rsid w:val="00E459A6"/>
    <w:rsid w:val="00E45E71"/>
    <w:rsid w:val="00E4614F"/>
    <w:rsid w:val="00E4649D"/>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991"/>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AB2"/>
    <w:rsid w:val="00E617CE"/>
    <w:rsid w:val="00E61AC3"/>
    <w:rsid w:val="00E61CC0"/>
    <w:rsid w:val="00E6272F"/>
    <w:rsid w:val="00E6275E"/>
    <w:rsid w:val="00E6277B"/>
    <w:rsid w:val="00E62BF7"/>
    <w:rsid w:val="00E63293"/>
    <w:rsid w:val="00E63A68"/>
    <w:rsid w:val="00E63F25"/>
    <w:rsid w:val="00E64424"/>
    <w:rsid w:val="00E64C99"/>
    <w:rsid w:val="00E64CD3"/>
    <w:rsid w:val="00E64DB5"/>
    <w:rsid w:val="00E656B5"/>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539"/>
    <w:rsid w:val="00E7087B"/>
    <w:rsid w:val="00E708DA"/>
    <w:rsid w:val="00E70BC7"/>
    <w:rsid w:val="00E70FBC"/>
    <w:rsid w:val="00E71BC9"/>
    <w:rsid w:val="00E71CA7"/>
    <w:rsid w:val="00E726A8"/>
    <w:rsid w:val="00E729BB"/>
    <w:rsid w:val="00E72C01"/>
    <w:rsid w:val="00E72C1D"/>
    <w:rsid w:val="00E72CDB"/>
    <w:rsid w:val="00E72F37"/>
    <w:rsid w:val="00E73247"/>
    <w:rsid w:val="00E736F8"/>
    <w:rsid w:val="00E73B63"/>
    <w:rsid w:val="00E73E00"/>
    <w:rsid w:val="00E7417B"/>
    <w:rsid w:val="00E741AC"/>
    <w:rsid w:val="00E7422E"/>
    <w:rsid w:val="00E74533"/>
    <w:rsid w:val="00E74616"/>
    <w:rsid w:val="00E7475B"/>
    <w:rsid w:val="00E748DB"/>
    <w:rsid w:val="00E7516C"/>
    <w:rsid w:val="00E75174"/>
    <w:rsid w:val="00E751A2"/>
    <w:rsid w:val="00E75347"/>
    <w:rsid w:val="00E75653"/>
    <w:rsid w:val="00E75731"/>
    <w:rsid w:val="00E759F6"/>
    <w:rsid w:val="00E75EBA"/>
    <w:rsid w:val="00E762E2"/>
    <w:rsid w:val="00E763B4"/>
    <w:rsid w:val="00E7672F"/>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0B"/>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BFF"/>
    <w:rsid w:val="00E90D63"/>
    <w:rsid w:val="00E914C4"/>
    <w:rsid w:val="00E914CB"/>
    <w:rsid w:val="00E91F04"/>
    <w:rsid w:val="00E91F35"/>
    <w:rsid w:val="00E92380"/>
    <w:rsid w:val="00E92435"/>
    <w:rsid w:val="00E9269B"/>
    <w:rsid w:val="00E9277D"/>
    <w:rsid w:val="00E9339B"/>
    <w:rsid w:val="00E945D3"/>
    <w:rsid w:val="00E95241"/>
    <w:rsid w:val="00E95BA6"/>
    <w:rsid w:val="00E96584"/>
    <w:rsid w:val="00E96755"/>
    <w:rsid w:val="00E97648"/>
    <w:rsid w:val="00E976B8"/>
    <w:rsid w:val="00E976F3"/>
    <w:rsid w:val="00E97823"/>
    <w:rsid w:val="00E97D0D"/>
    <w:rsid w:val="00EA006B"/>
    <w:rsid w:val="00EA04BE"/>
    <w:rsid w:val="00EA09D6"/>
    <w:rsid w:val="00EA0E4A"/>
    <w:rsid w:val="00EA17D4"/>
    <w:rsid w:val="00EA1A54"/>
    <w:rsid w:val="00EA1F4D"/>
    <w:rsid w:val="00EA2226"/>
    <w:rsid w:val="00EA233A"/>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431"/>
    <w:rsid w:val="00EA5510"/>
    <w:rsid w:val="00EA5695"/>
    <w:rsid w:val="00EA5A62"/>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2B6B"/>
    <w:rsid w:val="00EB314C"/>
    <w:rsid w:val="00EB3389"/>
    <w:rsid w:val="00EB3519"/>
    <w:rsid w:val="00EB3524"/>
    <w:rsid w:val="00EB371F"/>
    <w:rsid w:val="00EB37A8"/>
    <w:rsid w:val="00EB381D"/>
    <w:rsid w:val="00EB3AE2"/>
    <w:rsid w:val="00EB3D28"/>
    <w:rsid w:val="00EB3D62"/>
    <w:rsid w:val="00EB3EF3"/>
    <w:rsid w:val="00EB40C7"/>
    <w:rsid w:val="00EB40D5"/>
    <w:rsid w:val="00EB4CFF"/>
    <w:rsid w:val="00EB4D19"/>
    <w:rsid w:val="00EB5476"/>
    <w:rsid w:val="00EB56C5"/>
    <w:rsid w:val="00EB57A4"/>
    <w:rsid w:val="00EB5930"/>
    <w:rsid w:val="00EB5D3F"/>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0E2E"/>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C2A"/>
    <w:rsid w:val="00ED54D8"/>
    <w:rsid w:val="00ED550E"/>
    <w:rsid w:val="00ED55EB"/>
    <w:rsid w:val="00ED5930"/>
    <w:rsid w:val="00ED59AE"/>
    <w:rsid w:val="00ED5A71"/>
    <w:rsid w:val="00ED5D68"/>
    <w:rsid w:val="00ED5FE4"/>
    <w:rsid w:val="00ED6B84"/>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380"/>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EDF"/>
    <w:rsid w:val="00EF3630"/>
    <w:rsid w:val="00EF3776"/>
    <w:rsid w:val="00EF3E6E"/>
    <w:rsid w:val="00EF3EA0"/>
    <w:rsid w:val="00EF4366"/>
    <w:rsid w:val="00EF443A"/>
    <w:rsid w:val="00EF4513"/>
    <w:rsid w:val="00EF45C4"/>
    <w:rsid w:val="00EF45CE"/>
    <w:rsid w:val="00EF4689"/>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7002"/>
    <w:rsid w:val="00EF769B"/>
    <w:rsid w:val="00EF7B20"/>
    <w:rsid w:val="00F00244"/>
    <w:rsid w:val="00F003AA"/>
    <w:rsid w:val="00F006A5"/>
    <w:rsid w:val="00F006C4"/>
    <w:rsid w:val="00F00F08"/>
    <w:rsid w:val="00F00F53"/>
    <w:rsid w:val="00F0174F"/>
    <w:rsid w:val="00F01EA1"/>
    <w:rsid w:val="00F021B9"/>
    <w:rsid w:val="00F0252F"/>
    <w:rsid w:val="00F027BA"/>
    <w:rsid w:val="00F03244"/>
    <w:rsid w:val="00F0375A"/>
    <w:rsid w:val="00F03E79"/>
    <w:rsid w:val="00F03FE5"/>
    <w:rsid w:val="00F0438D"/>
    <w:rsid w:val="00F04562"/>
    <w:rsid w:val="00F045DF"/>
    <w:rsid w:val="00F049B6"/>
    <w:rsid w:val="00F05454"/>
    <w:rsid w:val="00F05993"/>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2014"/>
    <w:rsid w:val="00F22324"/>
    <w:rsid w:val="00F2250A"/>
    <w:rsid w:val="00F22837"/>
    <w:rsid w:val="00F23005"/>
    <w:rsid w:val="00F23143"/>
    <w:rsid w:val="00F236B0"/>
    <w:rsid w:val="00F23B52"/>
    <w:rsid w:val="00F23BBC"/>
    <w:rsid w:val="00F23EA1"/>
    <w:rsid w:val="00F244F9"/>
    <w:rsid w:val="00F24788"/>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18C"/>
    <w:rsid w:val="00F425B6"/>
    <w:rsid w:val="00F42737"/>
    <w:rsid w:val="00F428B2"/>
    <w:rsid w:val="00F42AB7"/>
    <w:rsid w:val="00F430D7"/>
    <w:rsid w:val="00F433BD"/>
    <w:rsid w:val="00F43A8F"/>
    <w:rsid w:val="00F43BE1"/>
    <w:rsid w:val="00F43CE0"/>
    <w:rsid w:val="00F4422C"/>
    <w:rsid w:val="00F4442D"/>
    <w:rsid w:val="00F44E81"/>
    <w:rsid w:val="00F44EC5"/>
    <w:rsid w:val="00F45B1E"/>
    <w:rsid w:val="00F45E27"/>
    <w:rsid w:val="00F4610D"/>
    <w:rsid w:val="00F4669A"/>
    <w:rsid w:val="00F466AF"/>
    <w:rsid w:val="00F4675C"/>
    <w:rsid w:val="00F469F3"/>
    <w:rsid w:val="00F46A8A"/>
    <w:rsid w:val="00F46B03"/>
    <w:rsid w:val="00F46B7F"/>
    <w:rsid w:val="00F47498"/>
    <w:rsid w:val="00F47AEB"/>
    <w:rsid w:val="00F507A2"/>
    <w:rsid w:val="00F51063"/>
    <w:rsid w:val="00F51181"/>
    <w:rsid w:val="00F511C2"/>
    <w:rsid w:val="00F512B2"/>
    <w:rsid w:val="00F51A15"/>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999"/>
    <w:rsid w:val="00F53B24"/>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CB9"/>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683"/>
    <w:rsid w:val="00F63A98"/>
    <w:rsid w:val="00F63FDA"/>
    <w:rsid w:val="00F64122"/>
    <w:rsid w:val="00F641FC"/>
    <w:rsid w:val="00F6448E"/>
    <w:rsid w:val="00F647F7"/>
    <w:rsid w:val="00F64B81"/>
    <w:rsid w:val="00F64D10"/>
    <w:rsid w:val="00F64EB4"/>
    <w:rsid w:val="00F64F1F"/>
    <w:rsid w:val="00F650F2"/>
    <w:rsid w:val="00F65475"/>
    <w:rsid w:val="00F656AC"/>
    <w:rsid w:val="00F6583C"/>
    <w:rsid w:val="00F6589A"/>
    <w:rsid w:val="00F6694E"/>
    <w:rsid w:val="00F66A2F"/>
    <w:rsid w:val="00F66F82"/>
    <w:rsid w:val="00F674CA"/>
    <w:rsid w:val="00F674F9"/>
    <w:rsid w:val="00F67559"/>
    <w:rsid w:val="00F6783E"/>
    <w:rsid w:val="00F679EE"/>
    <w:rsid w:val="00F67A34"/>
    <w:rsid w:val="00F67A89"/>
    <w:rsid w:val="00F67BDB"/>
    <w:rsid w:val="00F70559"/>
    <w:rsid w:val="00F7080F"/>
    <w:rsid w:val="00F70C63"/>
    <w:rsid w:val="00F70DBE"/>
    <w:rsid w:val="00F70E57"/>
    <w:rsid w:val="00F71124"/>
    <w:rsid w:val="00F71371"/>
    <w:rsid w:val="00F7148A"/>
    <w:rsid w:val="00F715A4"/>
    <w:rsid w:val="00F71888"/>
    <w:rsid w:val="00F719CD"/>
    <w:rsid w:val="00F71BB8"/>
    <w:rsid w:val="00F72584"/>
    <w:rsid w:val="00F72773"/>
    <w:rsid w:val="00F7290D"/>
    <w:rsid w:val="00F72DAF"/>
    <w:rsid w:val="00F7302F"/>
    <w:rsid w:val="00F732EC"/>
    <w:rsid w:val="00F73517"/>
    <w:rsid w:val="00F73B55"/>
    <w:rsid w:val="00F73D08"/>
    <w:rsid w:val="00F74119"/>
    <w:rsid w:val="00F74126"/>
    <w:rsid w:val="00F743D1"/>
    <w:rsid w:val="00F755E6"/>
    <w:rsid w:val="00F756C7"/>
    <w:rsid w:val="00F7586B"/>
    <w:rsid w:val="00F75CF6"/>
    <w:rsid w:val="00F75F2F"/>
    <w:rsid w:val="00F760B6"/>
    <w:rsid w:val="00F76445"/>
    <w:rsid w:val="00F764E9"/>
    <w:rsid w:val="00F7650D"/>
    <w:rsid w:val="00F765FE"/>
    <w:rsid w:val="00F768F4"/>
    <w:rsid w:val="00F769E0"/>
    <w:rsid w:val="00F76A00"/>
    <w:rsid w:val="00F76CBF"/>
    <w:rsid w:val="00F76ECC"/>
    <w:rsid w:val="00F7769C"/>
    <w:rsid w:val="00F77B9F"/>
    <w:rsid w:val="00F77EE6"/>
    <w:rsid w:val="00F802A1"/>
    <w:rsid w:val="00F80399"/>
    <w:rsid w:val="00F8056C"/>
    <w:rsid w:val="00F8106C"/>
    <w:rsid w:val="00F812C8"/>
    <w:rsid w:val="00F812E5"/>
    <w:rsid w:val="00F8132D"/>
    <w:rsid w:val="00F8144C"/>
    <w:rsid w:val="00F818AE"/>
    <w:rsid w:val="00F81920"/>
    <w:rsid w:val="00F81AFA"/>
    <w:rsid w:val="00F81B20"/>
    <w:rsid w:val="00F81B40"/>
    <w:rsid w:val="00F820C4"/>
    <w:rsid w:val="00F82147"/>
    <w:rsid w:val="00F8223B"/>
    <w:rsid w:val="00F82289"/>
    <w:rsid w:val="00F8239B"/>
    <w:rsid w:val="00F828BF"/>
    <w:rsid w:val="00F82E81"/>
    <w:rsid w:val="00F83103"/>
    <w:rsid w:val="00F834B7"/>
    <w:rsid w:val="00F83829"/>
    <w:rsid w:val="00F83BB4"/>
    <w:rsid w:val="00F84069"/>
    <w:rsid w:val="00F843D7"/>
    <w:rsid w:val="00F845DB"/>
    <w:rsid w:val="00F848C3"/>
    <w:rsid w:val="00F84922"/>
    <w:rsid w:val="00F84969"/>
    <w:rsid w:val="00F84AA7"/>
    <w:rsid w:val="00F84BCA"/>
    <w:rsid w:val="00F85204"/>
    <w:rsid w:val="00F85292"/>
    <w:rsid w:val="00F85330"/>
    <w:rsid w:val="00F85536"/>
    <w:rsid w:val="00F856F8"/>
    <w:rsid w:val="00F85D62"/>
    <w:rsid w:val="00F85FB6"/>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9BB"/>
    <w:rsid w:val="00FA1CFC"/>
    <w:rsid w:val="00FA1DB3"/>
    <w:rsid w:val="00FA1FD1"/>
    <w:rsid w:val="00FA2024"/>
    <w:rsid w:val="00FA2157"/>
    <w:rsid w:val="00FA23AD"/>
    <w:rsid w:val="00FA2541"/>
    <w:rsid w:val="00FA260F"/>
    <w:rsid w:val="00FA27C8"/>
    <w:rsid w:val="00FA2BFD"/>
    <w:rsid w:val="00FA3520"/>
    <w:rsid w:val="00FA3B76"/>
    <w:rsid w:val="00FA459A"/>
    <w:rsid w:val="00FA4895"/>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10C"/>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BB4"/>
    <w:rsid w:val="00FB5C5F"/>
    <w:rsid w:val="00FB5F8C"/>
    <w:rsid w:val="00FB611A"/>
    <w:rsid w:val="00FB6165"/>
    <w:rsid w:val="00FB648A"/>
    <w:rsid w:val="00FB6807"/>
    <w:rsid w:val="00FB71DA"/>
    <w:rsid w:val="00FB7541"/>
    <w:rsid w:val="00FB7634"/>
    <w:rsid w:val="00FC0150"/>
    <w:rsid w:val="00FC03AB"/>
    <w:rsid w:val="00FC0640"/>
    <w:rsid w:val="00FC0F8A"/>
    <w:rsid w:val="00FC15AC"/>
    <w:rsid w:val="00FC177E"/>
    <w:rsid w:val="00FC1DDD"/>
    <w:rsid w:val="00FC1EC4"/>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19E"/>
    <w:rsid w:val="00FC7528"/>
    <w:rsid w:val="00FC75E5"/>
    <w:rsid w:val="00FC7A20"/>
    <w:rsid w:val="00FC7DF3"/>
    <w:rsid w:val="00FD03F1"/>
    <w:rsid w:val="00FD0572"/>
    <w:rsid w:val="00FD08C1"/>
    <w:rsid w:val="00FD17A4"/>
    <w:rsid w:val="00FD1A97"/>
    <w:rsid w:val="00FD1B4F"/>
    <w:rsid w:val="00FD2916"/>
    <w:rsid w:val="00FD2C9B"/>
    <w:rsid w:val="00FD2D7B"/>
    <w:rsid w:val="00FD37F6"/>
    <w:rsid w:val="00FD39AD"/>
    <w:rsid w:val="00FD3C5C"/>
    <w:rsid w:val="00FD4041"/>
    <w:rsid w:val="00FD42C9"/>
    <w:rsid w:val="00FD4479"/>
    <w:rsid w:val="00FD4589"/>
    <w:rsid w:val="00FD473E"/>
    <w:rsid w:val="00FD4759"/>
    <w:rsid w:val="00FD479C"/>
    <w:rsid w:val="00FD5823"/>
    <w:rsid w:val="00FD5964"/>
    <w:rsid w:val="00FD6059"/>
    <w:rsid w:val="00FD6914"/>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3E7"/>
    <w:rsid w:val="00FE1B31"/>
    <w:rsid w:val="00FE1D51"/>
    <w:rsid w:val="00FE1EAB"/>
    <w:rsid w:val="00FE2CC8"/>
    <w:rsid w:val="00FE33DF"/>
    <w:rsid w:val="00FE3465"/>
    <w:rsid w:val="00FE3C80"/>
    <w:rsid w:val="00FE4323"/>
    <w:rsid w:val="00FE4BC3"/>
    <w:rsid w:val="00FE4CCE"/>
    <w:rsid w:val="00FE4DE3"/>
    <w:rsid w:val="00FE65F2"/>
    <w:rsid w:val="00FE6739"/>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9B0"/>
    <w:rsid w:val="00FF1F74"/>
    <w:rsid w:val="00FF2310"/>
    <w:rsid w:val="00FF27BB"/>
    <w:rsid w:val="00FF2B22"/>
    <w:rsid w:val="00FF2B35"/>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03771672"/>
  <w15:docId w15:val="{395E61CB-86FE-431C-9465-B7AB2206A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D4759"/>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Head2A,Heading 2 Char,H2 Char,h2 Char"/>
    <w:basedOn w:val="a"/>
    <w:next w:val="a"/>
    <w:link w:val="20"/>
    <w:qFormat/>
    <w:rsid w:val="00A03961"/>
    <w:pPr>
      <w:keepNext/>
      <w:numPr>
        <w:ilvl w:val="1"/>
        <w:numId w:val="4"/>
      </w:numPr>
      <w:spacing w:before="120"/>
      <w:outlineLvl w:val="1"/>
    </w:pPr>
    <w:rPr>
      <w:b/>
      <w:bCs/>
      <w:sz w:val="24"/>
    </w:rPr>
  </w:style>
  <w:style w:type="paragraph" w:styleId="3">
    <w:name w:val="heading 3"/>
    <w:aliases w:val="heading 3,h3,no break,H3,Underrubrik2,Memo Heading 3,hello,Titre 3 Car,no break Car,H3 Car,Underrubrik2 Car,h3 Car,Memo Heading 3 Car,hello Car,Heading 3 Char Car,no break Char Car,H3 Char Car,Underrubrik2 Char Car,h3 Char Car"/>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heading 4,Memo Heading 5"/>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表段落11"/>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uiPriority w:val="99"/>
    <w:qFormat/>
    <w:rsid w:val="00F8144C"/>
    <w:rPr>
      <w:sz w:val="16"/>
      <w:szCs w:val="16"/>
    </w:rPr>
  </w:style>
  <w:style w:type="paragraph" w:styleId="af7">
    <w:name w:val="annotation text"/>
    <w:basedOn w:val="a"/>
    <w:link w:val="af8"/>
    <w:uiPriority w:val="99"/>
    <w:qFormat/>
    <w:rsid w:val="00F8144C"/>
    <w:rPr>
      <w:sz w:val="20"/>
      <w:szCs w:val="20"/>
    </w:rPr>
  </w:style>
  <w:style w:type="character" w:customStyle="1" w:styleId="af8">
    <w:name w:val="批注文字 字符"/>
    <w:basedOn w:val="a0"/>
    <w:link w:val="af7"/>
    <w:uiPriority w:val="99"/>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Head2A 字符,Heading 2 Char 字符"/>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01">
    <w:name w:val="fontstyle01"/>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Calibri" w:hAnsi="Calibri"/>
      <w:b/>
      <w:bCs/>
      <w:lang w:val="sv-SE" w:eastAsia="en-GB"/>
    </w:rPr>
  </w:style>
  <w:style w:type="character" w:customStyle="1" w:styleId="ProposalChar">
    <w:name w:val="Proposal Char"/>
    <w:link w:val="Proposal"/>
    <w:rsid w:val="006C6C58"/>
    <w:rPr>
      <w:rFonts w:ascii="Calibri" w:hAnsi="Calibri" w:cs="Times New Roman"/>
      <w:b/>
      <w:bCs/>
      <w:sz w:val="22"/>
      <w:szCs w:val="22"/>
      <w:lang w:val="sv-SE" w:eastAsia="en-GB"/>
    </w:rPr>
  </w:style>
  <w:style w:type="paragraph" w:customStyle="1" w:styleId="RAN1bullet1">
    <w:name w:val="RAN1 bullet1"/>
    <w:basedOn w:val="a"/>
    <w:link w:val="RAN1bullet1Char"/>
    <w:qFormat/>
    <w:rsid w:val="00514341"/>
    <w:pPr>
      <w:numPr>
        <w:numId w:val="39"/>
      </w:numPr>
      <w:autoSpaceDE/>
      <w:autoSpaceDN/>
      <w:adjustRightInd/>
      <w:snapToGrid/>
      <w:spacing w:after="0"/>
      <w:jc w:val="left"/>
    </w:pPr>
    <w:rPr>
      <w:rFonts w:ascii="Times" w:eastAsia="Batang" w:hAnsi="Times"/>
      <w:sz w:val="20"/>
      <w:szCs w:val="24"/>
      <w:lang w:val="en-GB" w:eastAsia="x-none"/>
    </w:rPr>
  </w:style>
  <w:style w:type="character" w:customStyle="1" w:styleId="RAN1bullet1Char">
    <w:name w:val="RAN1 bullet1 Char"/>
    <w:link w:val="RAN1bullet1"/>
    <w:rsid w:val="00514341"/>
    <w:rPr>
      <w:rFonts w:ascii="Times" w:eastAsia="Batang" w:hAnsi="Times"/>
      <w:szCs w:val="24"/>
      <w:lang w:val="en-GB" w:eastAsia="x-none"/>
    </w:rPr>
  </w:style>
  <w:style w:type="character" w:customStyle="1" w:styleId="msoins2">
    <w:name w:val="msoins2"/>
    <w:rsid w:val="00BD6718"/>
  </w:style>
  <w:style w:type="paragraph" w:customStyle="1" w:styleId="Normal9pointspacing">
    <w:name w:val="Normal 9 point spacing"/>
    <w:basedOn w:val="a3"/>
    <w:link w:val="Normal9pointspacingChar"/>
    <w:qFormat/>
    <w:rsid w:val="00D52BC8"/>
    <w:pPr>
      <w:autoSpaceDE/>
      <w:autoSpaceDN/>
      <w:adjustRightInd/>
      <w:snapToGrid/>
      <w:spacing w:before="240" w:after="60"/>
    </w:pPr>
    <w:rPr>
      <w:rFonts w:eastAsia="MS Mincho"/>
      <w:szCs w:val="24"/>
      <w:lang w:val="x-none"/>
    </w:rPr>
  </w:style>
  <w:style w:type="character" w:customStyle="1" w:styleId="Normal9pointspacingChar">
    <w:name w:val="Normal 9 point spacing Char"/>
    <w:link w:val="Normal9pointspacing"/>
    <w:rsid w:val="00D52BC8"/>
    <w:rPr>
      <w:rFonts w:eastAsia="MS Mincho"/>
      <w:szCs w:val="24"/>
      <w:lang w:val="x-none" w:eastAsia="en-US"/>
    </w:rPr>
  </w:style>
  <w:style w:type="paragraph" w:customStyle="1" w:styleId="paragraph">
    <w:name w:val="paragraph"/>
    <w:basedOn w:val="a"/>
    <w:qFormat/>
    <w:rsid w:val="00196711"/>
    <w:pPr>
      <w:autoSpaceDE/>
      <w:autoSpaceDN/>
      <w:adjustRightInd/>
      <w:snapToGrid/>
      <w:spacing w:before="100" w:beforeAutospacing="1" w:after="100" w:afterAutospacing="1"/>
      <w:jc w:val="left"/>
    </w:pPr>
    <w:rPr>
      <w:rFonts w:eastAsia="Times New Roman"/>
      <w:sz w:val="24"/>
      <w:szCs w:val="24"/>
      <w:lang w:val="sv-SE" w:eastAsia="zh-CN"/>
    </w:rPr>
  </w:style>
  <w:style w:type="paragraph" w:customStyle="1" w:styleId="PL">
    <w:name w:val="PL"/>
    <w:basedOn w:val="a"/>
    <w:link w:val="PLChar"/>
    <w:qFormat/>
    <w:rsid w:val="00C27FC5"/>
    <w:pPr>
      <w:autoSpaceDE/>
      <w:autoSpaceDN/>
      <w:adjustRightInd/>
      <w:snapToGrid/>
      <w:spacing w:after="0"/>
      <w:jc w:val="left"/>
    </w:pPr>
    <w:rPr>
      <w:rFonts w:ascii="Courier New" w:hAnsi="Courier New" w:cs="Courier New"/>
      <w:sz w:val="16"/>
      <w:szCs w:val="16"/>
      <w:lang w:eastAsia="zh-CN"/>
    </w:rPr>
  </w:style>
  <w:style w:type="character" w:customStyle="1" w:styleId="PLChar">
    <w:name w:val="PL Char"/>
    <w:link w:val="PL"/>
    <w:qFormat/>
    <w:rsid w:val="00C27FC5"/>
    <w:rPr>
      <w:rFonts w:ascii="Courier New" w:hAnsi="Courier New" w:cs="Courier New"/>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B5892B-62A1-40F4-9273-6C88053A6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1634</Words>
  <Characters>9317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10930</CharactersWithSpaces>
  <SharedDoc>false</SharedDoc>
  <HLinks>
    <vt:vector size="6" baseType="variant">
      <vt:variant>
        <vt:i4>2228275</vt:i4>
      </vt:variant>
      <vt:variant>
        <vt:i4>0</vt:i4>
      </vt:variant>
      <vt:variant>
        <vt:i4>0</vt:i4>
      </vt:variant>
      <vt:variant>
        <vt:i4>5</vt:i4>
      </vt:variant>
      <vt:variant>
        <vt:lpwstr>http://www.youdao.com/w/reciprocity/</vt:lpwstr>
      </vt:variant>
      <vt:variant>
        <vt:lpwstr>keyfrom=E2Ctranslation</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5</cp:revision>
  <cp:lastPrinted>2015-04-01T01:56:00Z</cp:lastPrinted>
  <dcterms:created xsi:type="dcterms:W3CDTF">2021-05-11T01:11:00Z</dcterms:created>
  <dcterms:modified xsi:type="dcterms:W3CDTF">2021-05-11T03:04:00Z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